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D06E" w14:textId="77777777" w:rsidR="00570608" w:rsidRPr="00E7719A" w:rsidRDefault="00570608" w:rsidP="00570608">
      <w:pPr>
        <w:jc w:val="center"/>
        <w:rPr>
          <w:b/>
        </w:rPr>
      </w:pPr>
    </w:p>
    <w:p w14:paraId="6D99BF96" w14:textId="77777777" w:rsidR="00570608" w:rsidRPr="00E7719A" w:rsidRDefault="00570608" w:rsidP="00570608">
      <w:pPr>
        <w:jc w:val="center"/>
        <w:rPr>
          <w:b/>
        </w:rPr>
      </w:pPr>
    </w:p>
    <w:p w14:paraId="3E57BD1A" w14:textId="77777777" w:rsidR="00570608" w:rsidRPr="00E7719A" w:rsidRDefault="00570608" w:rsidP="00570608">
      <w:pPr>
        <w:pStyle w:val="af0"/>
        <w:jc w:val="center"/>
        <w:rPr>
          <w:b/>
          <w:bCs/>
          <w:sz w:val="26"/>
          <w:szCs w:val="26"/>
        </w:rPr>
      </w:pPr>
      <w:bookmarkStart w:id="0" w:name="_Hlk241049410"/>
      <w:r w:rsidRPr="00E7719A">
        <w:rPr>
          <w:b/>
          <w:bCs/>
          <w:sz w:val="26"/>
          <w:szCs w:val="26"/>
        </w:rPr>
        <w:t xml:space="preserve">Общие условия предоставления поручительств субъектам малого </w:t>
      </w:r>
    </w:p>
    <w:p w14:paraId="46FE5F98" w14:textId="77777777" w:rsidR="00570608" w:rsidRPr="00E7719A" w:rsidRDefault="00570608" w:rsidP="00570608">
      <w:pPr>
        <w:pStyle w:val="af0"/>
        <w:jc w:val="center"/>
        <w:rPr>
          <w:b/>
          <w:bCs/>
          <w:sz w:val="26"/>
          <w:szCs w:val="26"/>
        </w:rPr>
      </w:pPr>
      <w:r w:rsidRPr="00E7719A">
        <w:rPr>
          <w:b/>
          <w:bCs/>
          <w:sz w:val="26"/>
          <w:szCs w:val="26"/>
        </w:rPr>
        <w:t xml:space="preserve">и среднего предпринимательства по одобренным заявкам на получение поручительства унитарной некоммерческой организации «Фонд развития бизнеса Краснодарского края» в рамках соглашения о сотрудничестве </w:t>
      </w:r>
    </w:p>
    <w:p w14:paraId="27A61932" w14:textId="77777777" w:rsidR="00570608" w:rsidRPr="00E7719A" w:rsidRDefault="00570608" w:rsidP="00570608">
      <w:pPr>
        <w:pStyle w:val="af0"/>
        <w:jc w:val="center"/>
        <w:rPr>
          <w:rFonts w:eastAsia="Calibri"/>
          <w:b/>
          <w:bCs/>
          <w:sz w:val="28"/>
          <w:szCs w:val="28"/>
        </w:rPr>
      </w:pPr>
      <w:r w:rsidRPr="00E7719A">
        <w:rPr>
          <w:b/>
          <w:bCs/>
          <w:sz w:val="26"/>
          <w:szCs w:val="26"/>
        </w:rPr>
        <w:t>с ПАО «Сбербанк России»</w:t>
      </w:r>
    </w:p>
    <w:bookmarkEnd w:id="0"/>
    <w:p w14:paraId="2A2157E0" w14:textId="77777777" w:rsidR="00570608" w:rsidRPr="00E7719A" w:rsidRDefault="00570608" w:rsidP="00570608">
      <w:pPr>
        <w:jc w:val="center"/>
        <w:rPr>
          <w:color w:val="000000"/>
        </w:rPr>
      </w:pPr>
    </w:p>
    <w:p w14:paraId="5C34F581" w14:textId="77777777" w:rsidR="00570608" w:rsidRDefault="00570608" w:rsidP="00570608">
      <w:pPr>
        <w:jc w:val="center"/>
        <w:rPr>
          <w:color w:val="000000"/>
        </w:rPr>
      </w:pPr>
    </w:p>
    <w:p w14:paraId="66F87E4E" w14:textId="77777777" w:rsidR="009B7A4F" w:rsidRPr="00E7719A" w:rsidRDefault="009B7A4F" w:rsidP="00570608">
      <w:pPr>
        <w:jc w:val="center"/>
        <w:rPr>
          <w:color w:val="000000"/>
        </w:rPr>
      </w:pPr>
    </w:p>
    <w:p w14:paraId="76BB3A7D" w14:textId="77777777" w:rsidR="00570608" w:rsidRPr="00E7719A" w:rsidRDefault="00570608" w:rsidP="00570608">
      <w:pPr>
        <w:pStyle w:val="af9"/>
        <w:spacing w:before="1"/>
        <w:ind w:left="152"/>
        <w:rPr>
          <w:color w:val="000000"/>
        </w:rPr>
      </w:pPr>
      <w:r w:rsidRPr="00E7719A">
        <w:rPr>
          <w:lang w:eastAsia="ru-RU"/>
        </w:rPr>
        <w:t xml:space="preserve">г. Краснодар           </w:t>
      </w:r>
      <w:r w:rsidRPr="00E7719A">
        <w:rPr>
          <w:lang w:eastAsia="ru-RU"/>
        </w:rPr>
        <w:tab/>
      </w:r>
      <w:r w:rsidRPr="00E7719A">
        <w:rPr>
          <w:lang w:eastAsia="ru-RU"/>
        </w:rPr>
        <w:tab/>
      </w:r>
      <w:r w:rsidRPr="00E7719A">
        <w:rPr>
          <w:lang w:eastAsia="ru-RU"/>
        </w:rPr>
        <w:tab/>
      </w:r>
      <w:r w:rsidRPr="00E7719A">
        <w:rPr>
          <w:lang w:eastAsia="ru-RU"/>
        </w:rPr>
        <w:tab/>
      </w:r>
      <w:r w:rsidRPr="00E7719A">
        <w:rPr>
          <w:lang w:eastAsia="ru-RU"/>
        </w:rPr>
        <w:tab/>
      </w:r>
      <w:r w:rsidRPr="00E7719A">
        <w:rPr>
          <w:lang w:eastAsia="ru-RU"/>
        </w:rPr>
        <w:tab/>
      </w:r>
      <w:r w:rsidRPr="00E7719A">
        <w:rPr>
          <w:lang w:eastAsia="ru-RU"/>
        </w:rPr>
        <w:tab/>
      </w:r>
    </w:p>
    <w:p w14:paraId="07BFCB71" w14:textId="77777777" w:rsidR="00570608" w:rsidRPr="00E7719A" w:rsidRDefault="00570608" w:rsidP="00570608">
      <w:pPr>
        <w:ind w:firstLine="709"/>
        <w:jc w:val="both"/>
        <w:rPr>
          <w:color w:val="000000"/>
        </w:rPr>
      </w:pPr>
    </w:p>
    <w:p w14:paraId="63EC759B" w14:textId="77777777" w:rsidR="00570608" w:rsidRPr="00E7719A" w:rsidRDefault="00570608" w:rsidP="00570608">
      <w:pPr>
        <w:ind w:firstLine="709"/>
        <w:jc w:val="both"/>
      </w:pPr>
      <w:bookmarkStart w:id="1" w:name="_Hlk161836985"/>
      <w:r w:rsidRPr="00E7719A">
        <w:t xml:space="preserve">Общие условия предоставления поручительств субъектам малого и среднего предпринимательства Краснодарского края в рамках соглашения </w:t>
      </w:r>
      <w:bookmarkEnd w:id="1"/>
      <w:r w:rsidRPr="00E7719A">
        <w:t xml:space="preserve">о сотрудничестве, заключенного между унитарной некоммерческой организацией «Фонд развития бизнеса Краснодарского края» и ПАО «Сбербанк России» (далее – Общие условия поручительства) в соответствии с пунктом 1 статьи 428 Гражданского кодекса Российской Федерации являются формой, определяющей условия договора поручительства. </w:t>
      </w:r>
    </w:p>
    <w:p w14:paraId="0168A70F" w14:textId="77777777" w:rsidR="00570608" w:rsidRPr="00E7719A" w:rsidRDefault="00570608" w:rsidP="00570608">
      <w:pPr>
        <w:ind w:firstLine="709"/>
        <w:jc w:val="both"/>
      </w:pPr>
      <w:r w:rsidRPr="00E7719A">
        <w:t>Присоединение ПАО «Сбербанк России» (далее – Банк) и субъектов малого и среднего предпринимательства Краснодарского края (далее – Клиенты) к Общим условиям поручительства означает полное и безоговорочное принятие Банком и Клиентом условий поручительства унитарной некоммерческой организации «Фонд развития бизнеса Краснодарского края», адрес: 350911, г. Краснодар, ул. Трамвайная, 2/6, ИНН 2310140890/КПП 231201001, ОГРН 1092300002695 (далее – Поручитель/Фонд). В дальнейшем при совместном упоминании Поручитель/Фонд, Банк и Клиент именуются Стороны.</w:t>
      </w:r>
    </w:p>
    <w:p w14:paraId="26DDA592" w14:textId="77777777" w:rsidR="00570608" w:rsidRDefault="00570608" w:rsidP="00570608">
      <w:pPr>
        <w:ind w:firstLine="709"/>
        <w:jc w:val="center"/>
        <w:rPr>
          <w:b/>
        </w:rPr>
      </w:pPr>
    </w:p>
    <w:p w14:paraId="68F6705E" w14:textId="77777777" w:rsidR="009B7A4F" w:rsidRPr="00E7719A" w:rsidRDefault="009B7A4F" w:rsidP="00570608">
      <w:pPr>
        <w:ind w:firstLine="709"/>
        <w:jc w:val="center"/>
        <w:rPr>
          <w:b/>
        </w:rPr>
      </w:pPr>
    </w:p>
    <w:p w14:paraId="20259195" w14:textId="77777777" w:rsidR="00570608" w:rsidRPr="00E7719A" w:rsidRDefault="00570608" w:rsidP="00570608">
      <w:pPr>
        <w:ind w:firstLine="709"/>
        <w:jc w:val="center"/>
        <w:rPr>
          <w:b/>
        </w:rPr>
      </w:pPr>
      <w:r w:rsidRPr="00E7719A">
        <w:rPr>
          <w:b/>
        </w:rPr>
        <w:t>Порядок заключения Договора поручительства</w:t>
      </w:r>
    </w:p>
    <w:p w14:paraId="5C4EC14E" w14:textId="77777777" w:rsidR="00570608" w:rsidRPr="00E7719A" w:rsidRDefault="00570608" w:rsidP="00570608">
      <w:pPr>
        <w:ind w:firstLine="709"/>
        <w:jc w:val="center"/>
        <w:rPr>
          <w:b/>
        </w:rPr>
      </w:pPr>
    </w:p>
    <w:p w14:paraId="545AAA0F" w14:textId="77777777" w:rsidR="00570608" w:rsidRPr="00E7719A" w:rsidRDefault="00570608" w:rsidP="00570608">
      <w:pPr>
        <w:ind w:firstLine="709"/>
        <w:jc w:val="both"/>
      </w:pPr>
      <w:r w:rsidRPr="00E7719A">
        <w:t xml:space="preserve">Присоединение к Общим условиям поручительства Банком осуществляется путем подписания и подачи Заявки на получение поручительства Фонда и направления Уведомления Банка о присоединении к Общим условиям поручительства в соответствии с п.3.1. настоящих Общих условий поручительства. </w:t>
      </w:r>
    </w:p>
    <w:p w14:paraId="353AE601" w14:textId="77777777" w:rsidR="00570608" w:rsidRPr="00E7719A" w:rsidRDefault="00570608" w:rsidP="00570608">
      <w:pPr>
        <w:ind w:firstLine="709"/>
        <w:jc w:val="both"/>
      </w:pPr>
      <w:r w:rsidRPr="00E7719A">
        <w:t xml:space="preserve">Присоединение к Общим условиям поручительства Клиентом осуществляется путем подписания и подачи Заявки на получение поручительства Фонда и оплаты вознаграждения Поручителю на основании счёта, выставленного Поручителем, после получения </w:t>
      </w:r>
      <w:r w:rsidRPr="00E7719A">
        <w:rPr>
          <w:color w:val="000000"/>
        </w:rPr>
        <w:t>уведомления Фонда о принятии положительного решения по заявке на предоставление поручительства</w:t>
      </w:r>
      <w:r w:rsidRPr="00E7719A">
        <w:t>.</w:t>
      </w:r>
    </w:p>
    <w:p w14:paraId="2F968510" w14:textId="77777777" w:rsidR="00570608" w:rsidRPr="00E7719A" w:rsidRDefault="00570608" w:rsidP="00570608">
      <w:pPr>
        <w:ind w:firstLine="709"/>
        <w:jc w:val="both"/>
      </w:pPr>
      <w:r w:rsidRPr="00E7719A">
        <w:t xml:space="preserve">Договор поручительства представляет собой совокупность следующих документов, являющихся его неотъемлемыми частями: </w:t>
      </w:r>
    </w:p>
    <w:p w14:paraId="3C7B8257" w14:textId="77777777" w:rsidR="00570608" w:rsidRPr="00E7719A" w:rsidRDefault="00570608" w:rsidP="00570608">
      <w:pPr>
        <w:tabs>
          <w:tab w:val="left" w:pos="284"/>
        </w:tabs>
        <w:autoSpaceDE w:val="0"/>
        <w:autoSpaceDN w:val="0"/>
        <w:jc w:val="both"/>
      </w:pPr>
      <w:r w:rsidRPr="00E7719A">
        <w:t xml:space="preserve">- настоящие Общие условия предоставления поручительства, </w:t>
      </w:r>
    </w:p>
    <w:p w14:paraId="6944210A" w14:textId="77777777" w:rsidR="00570608" w:rsidRPr="00E7719A" w:rsidRDefault="00570608" w:rsidP="00570608">
      <w:pPr>
        <w:jc w:val="both"/>
      </w:pPr>
      <w:r w:rsidRPr="00E7719A">
        <w:t xml:space="preserve">- Заявка на получение поручительства Фонда, надлежащим образом заполненная и подписанная </w:t>
      </w:r>
      <w:r w:rsidRPr="00E7719A">
        <w:rPr>
          <w:bCs/>
          <w:iCs/>
        </w:rPr>
        <w:t xml:space="preserve">Банком и Клиентом </w:t>
      </w:r>
      <w:r w:rsidRPr="00E7719A">
        <w:t>в Структурном подразделении Банка,</w:t>
      </w:r>
    </w:p>
    <w:p w14:paraId="75B469E0" w14:textId="77777777" w:rsidR="00570608" w:rsidRPr="00E7719A" w:rsidRDefault="00570608" w:rsidP="00570608">
      <w:pPr>
        <w:jc w:val="both"/>
      </w:pPr>
      <w:r w:rsidRPr="00E7719A">
        <w:t>- Уведомление Фонда о принятии положительного решения по Заявке,</w:t>
      </w:r>
    </w:p>
    <w:p w14:paraId="254EB023" w14:textId="77777777" w:rsidR="00570608" w:rsidRPr="00E7719A" w:rsidRDefault="00570608" w:rsidP="00570608">
      <w:pPr>
        <w:jc w:val="both"/>
      </w:pPr>
      <w:r w:rsidRPr="00E7719A">
        <w:t>- Уведомление Банка о присоединении.</w:t>
      </w:r>
    </w:p>
    <w:p w14:paraId="56C7E8A2" w14:textId="77777777" w:rsidR="00570608" w:rsidRPr="00E7719A" w:rsidRDefault="00570608" w:rsidP="00570608">
      <w:pPr>
        <w:ind w:firstLine="708"/>
        <w:jc w:val="both"/>
        <w:rPr>
          <w:bCs/>
          <w:iCs/>
        </w:rPr>
      </w:pPr>
      <w:r w:rsidRPr="00E7719A">
        <w:rPr>
          <w:bCs/>
          <w:iCs/>
        </w:rPr>
        <w:t>Датой подписания Договора поручительства со стороны Банка является дата направления Уведомления Банка о присоединении.</w:t>
      </w:r>
    </w:p>
    <w:p w14:paraId="4E34785A" w14:textId="77777777" w:rsidR="00570608" w:rsidRPr="00E7719A" w:rsidRDefault="00570608" w:rsidP="00570608">
      <w:pPr>
        <w:ind w:firstLine="709"/>
        <w:jc w:val="both"/>
        <w:rPr>
          <w:bCs/>
          <w:iCs/>
        </w:rPr>
      </w:pPr>
      <w:r w:rsidRPr="00E7719A">
        <w:rPr>
          <w:bCs/>
          <w:iCs/>
        </w:rPr>
        <w:t>Датой подписания Договора поручительства со стороны Клиента является наиболее поздняя из дат: дата подписания и подачи им Заявки на получение поручительства и/или</w:t>
      </w:r>
      <w:r w:rsidRPr="00E7719A">
        <w:t xml:space="preserve"> дата оплаты вознаграждения Поручителю в полном объеме</w:t>
      </w:r>
      <w:r w:rsidRPr="00E7719A">
        <w:rPr>
          <w:bCs/>
          <w:iCs/>
        </w:rPr>
        <w:t>.</w:t>
      </w:r>
    </w:p>
    <w:p w14:paraId="4DF9E4F1" w14:textId="77777777" w:rsidR="00570608" w:rsidRPr="00E7719A" w:rsidRDefault="00570608" w:rsidP="00570608">
      <w:pPr>
        <w:ind w:firstLine="709"/>
        <w:jc w:val="both"/>
      </w:pPr>
      <w:r w:rsidRPr="00E7719A">
        <w:rPr>
          <w:bCs/>
          <w:iCs/>
        </w:rPr>
        <w:lastRenderedPageBreak/>
        <w:t>Датой заключения Договора поручительства является дата</w:t>
      </w:r>
      <w:r w:rsidRPr="00E7719A">
        <w:rPr>
          <w:rFonts w:eastAsia="Calibri"/>
        </w:rPr>
        <w:t xml:space="preserve"> оплаты Клиентом вознаграждения Фонду, в размере, указанном в Уведомлении Фонда, на основании выставленного Фондом счета</w:t>
      </w:r>
      <w:r w:rsidRPr="00E7719A">
        <w:t xml:space="preserve">. </w:t>
      </w:r>
    </w:p>
    <w:p w14:paraId="06D0E000" w14:textId="77777777" w:rsidR="00570608" w:rsidRPr="00E7719A" w:rsidRDefault="00570608" w:rsidP="00570608">
      <w:pPr>
        <w:ind w:firstLine="709"/>
        <w:jc w:val="both"/>
      </w:pPr>
      <w:r w:rsidRPr="00E7719A">
        <w:t xml:space="preserve">Стороны признают и соглашаются, что факт принятия Поручителем (Фондом) Заявки на предоставление поручительства, подтвержденной последующим уведомлением </w:t>
      </w:r>
      <w:r w:rsidRPr="00E7719A">
        <w:rPr>
          <w:color w:val="000000"/>
        </w:rPr>
        <w:t>Поручителя (Фонда) о принятии положительного решения по Заявке на предоставление поручительства и Уведомлением Банка о присоединении</w:t>
      </w:r>
      <w:r w:rsidRPr="00E7719A">
        <w:t>, является фактом заключения Договора между Поручителем, Банком и Клиентом и признается равнозначным Договору поручительства в виде единого документа, подписанному собственноручными подписями Сторон/представителями или уполномоченными лицами Сторон и  заверенному печатью (при наличии), и в случае возникновения споров является надлежащим доказательством в суде.</w:t>
      </w:r>
    </w:p>
    <w:p w14:paraId="162E0970" w14:textId="77777777" w:rsidR="00570608" w:rsidRPr="00E7719A" w:rsidRDefault="00570608" w:rsidP="00570608">
      <w:pPr>
        <w:ind w:firstLine="709"/>
        <w:jc w:val="both"/>
      </w:pPr>
    </w:p>
    <w:p w14:paraId="7F2CD251" w14:textId="77777777" w:rsidR="00570608" w:rsidRPr="00E7719A" w:rsidRDefault="00570608" w:rsidP="001918DF">
      <w:pPr>
        <w:numPr>
          <w:ilvl w:val="0"/>
          <w:numId w:val="20"/>
        </w:numPr>
        <w:suppressAutoHyphens/>
        <w:jc w:val="center"/>
        <w:rPr>
          <w:b/>
          <w:color w:val="000000"/>
        </w:rPr>
      </w:pPr>
      <w:r w:rsidRPr="00E7719A">
        <w:rPr>
          <w:b/>
          <w:color w:val="000000"/>
        </w:rPr>
        <w:t>Основные положения</w:t>
      </w:r>
    </w:p>
    <w:p w14:paraId="758D7C50" w14:textId="77777777" w:rsidR="00570608" w:rsidRPr="00E7719A" w:rsidRDefault="00570608" w:rsidP="00570608">
      <w:pPr>
        <w:ind w:left="720"/>
        <w:rPr>
          <w:b/>
          <w:color w:val="000000"/>
        </w:rPr>
      </w:pPr>
    </w:p>
    <w:p w14:paraId="4FE6F1E3" w14:textId="77777777" w:rsidR="00570608" w:rsidRPr="00E7719A" w:rsidRDefault="00570608" w:rsidP="00570608">
      <w:pPr>
        <w:jc w:val="both"/>
        <w:rPr>
          <w:color w:val="000000"/>
        </w:rPr>
      </w:pPr>
      <w:r w:rsidRPr="00E7719A">
        <w:rPr>
          <w:color w:val="000000"/>
        </w:rPr>
        <w:tab/>
      </w:r>
      <w:r w:rsidRPr="00E7719A">
        <w:rPr>
          <w:b/>
          <w:color w:val="000000"/>
        </w:rPr>
        <w:t>1.1.</w:t>
      </w:r>
      <w:r w:rsidRPr="00E7719A">
        <w:rPr>
          <w:color w:val="000000"/>
        </w:rPr>
        <w:t> </w:t>
      </w:r>
      <w:bookmarkStart w:id="2" w:name="_Hlk93327333"/>
      <w:r w:rsidRPr="00E7719A">
        <w:rPr>
          <w:color w:val="000000"/>
        </w:rPr>
        <w:t>Поручитель за установленную Общими условиями поручительства плату обязуется отвечать перед Банком за исполнение Клиентом обязательств перед Банком по Генеральному соглашению об открытии лимита на проведение операций по непокрытым аккредитивам, заключенному между Банком и Клиентом на условиях, указанных в Заявке на получение поручительства Фонда, после принятия Фондом решения о предоставлении поручительства, в части погашения суммы основного долга по непокрытому аккредитиву на условиях, указанных в Общих условиях поручительства и соответствующей Заявке на получение поручительства; Клиент, в свою очередь, обязуется оплатить Поручителю вознаграждение за предоставление поручительства в размере, порядке и сроки, установленные разделом 2 Общих условий поручительства и выставленным Поручителем счётом, а Банк, в свою очередь, обязуется соблюдать порядок исполнения условий поручительства, установленный разделом 5 Общих условий поручительства.</w:t>
      </w:r>
    </w:p>
    <w:p w14:paraId="69DA6FCC" w14:textId="77777777" w:rsidR="00570608" w:rsidRPr="00E7719A" w:rsidRDefault="00570608" w:rsidP="00570608">
      <w:pPr>
        <w:ind w:firstLine="709"/>
        <w:jc w:val="both"/>
        <w:rPr>
          <w:color w:val="000000"/>
        </w:rPr>
      </w:pPr>
      <w:r w:rsidRPr="00E7719A">
        <w:rPr>
          <w:color w:val="000000"/>
        </w:rPr>
        <w:t xml:space="preserve">Заявка на получение поручительства Фонда составляется по установленной Поручителем форме, подписывается со Стороны Банка и Клиента и направляется Банком Поручителю. </w:t>
      </w:r>
    </w:p>
    <w:p w14:paraId="7BFFD93F" w14:textId="77777777" w:rsidR="00570608" w:rsidRPr="00E7719A" w:rsidRDefault="00570608" w:rsidP="00570608">
      <w:pPr>
        <w:ind w:firstLine="709"/>
        <w:jc w:val="both"/>
      </w:pPr>
      <w:r w:rsidRPr="00E7719A">
        <w:rPr>
          <w:color w:val="000000"/>
        </w:rPr>
        <w:t xml:space="preserve">В Заявке Клиента на получение поручительства должно быть указано, что подписание данной Заявки </w:t>
      </w:r>
      <w:r w:rsidRPr="00E7719A">
        <w:t xml:space="preserve">Банком и </w:t>
      </w:r>
      <w:r w:rsidRPr="00E7719A">
        <w:rPr>
          <w:color w:val="000000"/>
        </w:rPr>
        <w:t xml:space="preserve">Клиентом, </w:t>
      </w:r>
      <w:r w:rsidRPr="00E7719A">
        <w:t xml:space="preserve">а также оплата </w:t>
      </w:r>
      <w:r w:rsidRPr="00E7719A">
        <w:rPr>
          <w:color w:val="000000"/>
        </w:rPr>
        <w:t xml:space="preserve">Поручителю вознаграждения </w:t>
      </w:r>
      <w:r w:rsidRPr="00E7719A">
        <w:rPr>
          <w:bCs/>
        </w:rPr>
        <w:t xml:space="preserve">в размере, порядке и сроки, предусмотренные пунктами 2.1.-2.3. Общих условий поручительства и </w:t>
      </w:r>
      <w:r w:rsidRPr="00E7719A">
        <w:rPr>
          <w:color w:val="000000"/>
        </w:rPr>
        <w:t>выставленным Поручителем счётом</w:t>
      </w:r>
      <w:r w:rsidRPr="00E7719A">
        <w:rPr>
          <w:bCs/>
        </w:rPr>
        <w:t xml:space="preserve">, </w:t>
      </w:r>
      <w:r w:rsidRPr="00E7719A">
        <w:t>являются заявлением Банка и Клиента о присоединении Банка и Клиента к Общим условиям поручительства.</w:t>
      </w:r>
    </w:p>
    <w:p w14:paraId="213E348F" w14:textId="77777777" w:rsidR="00570608" w:rsidRPr="00E7719A" w:rsidRDefault="00570608" w:rsidP="00570608">
      <w:pPr>
        <w:ind w:firstLine="709"/>
        <w:jc w:val="both"/>
      </w:pPr>
      <w:r w:rsidRPr="00E7719A">
        <w:t>В</w:t>
      </w:r>
      <w:r w:rsidRPr="00E7719A">
        <w:rPr>
          <w:color w:val="000000"/>
        </w:rPr>
        <w:t xml:space="preserve"> Заявке Клиента на получение поручительства должно быть указано, что </w:t>
      </w:r>
      <w:r w:rsidRPr="00E7719A">
        <w:t>Настоящим Клиент подтверждает, что:</w:t>
      </w:r>
    </w:p>
    <w:p w14:paraId="6A73105D" w14:textId="77777777" w:rsidR="00570608" w:rsidRPr="00E7719A" w:rsidRDefault="00570608" w:rsidP="00570608">
      <w:pPr>
        <w:ind w:firstLine="709"/>
        <w:jc w:val="both"/>
      </w:pPr>
      <w:r w:rsidRPr="00E7719A">
        <w:t>- ознакомился с Общими условиями договора поручительства, действующих по состоянию на дату подачи Заявки и размещенных на сайте https://moibiz93.ru/, понимает их текст, выражает свое согласие с ними и обязуется их выполнять.</w:t>
      </w:r>
    </w:p>
    <w:p w14:paraId="5B47A563" w14:textId="77777777" w:rsidR="00570608" w:rsidRPr="00E7719A" w:rsidRDefault="00570608" w:rsidP="00570608">
      <w:pPr>
        <w:ind w:firstLine="709"/>
        <w:jc w:val="both"/>
      </w:pPr>
      <w:r w:rsidRPr="00E7719A">
        <w:t>- уведомлен о возможности подписания с Поручителем и Банком трехстороннего договора поручительства, но делает выбор в пользу заключения Договора поручительства в форме договора присоединения.</w:t>
      </w:r>
    </w:p>
    <w:bookmarkEnd w:id="2"/>
    <w:p w14:paraId="66A0AC7E" w14:textId="77777777" w:rsidR="00570608" w:rsidRPr="00E7719A" w:rsidRDefault="00570608" w:rsidP="00570608">
      <w:pPr>
        <w:ind w:firstLine="709"/>
        <w:jc w:val="both"/>
        <w:rPr>
          <w:color w:val="000000"/>
        </w:rPr>
      </w:pPr>
      <w:r w:rsidRPr="00E7719A">
        <w:rPr>
          <w:b/>
          <w:color w:val="000000"/>
        </w:rPr>
        <w:t>1.2. </w:t>
      </w:r>
      <w:bookmarkStart w:id="3" w:name="_Hlk93327359"/>
      <w:r w:rsidRPr="00E7719A">
        <w:rPr>
          <w:bCs/>
          <w:color w:val="000000"/>
        </w:rPr>
        <w:t xml:space="preserve">Ответственность Поручителя перед Банком по Договору поручительства является субсидиарной и ограничена суммой и размером, </w:t>
      </w:r>
      <w:r w:rsidRPr="00E7719A">
        <w:rPr>
          <w:color w:val="000000"/>
        </w:rPr>
        <w:t>предусмотренными в Заявке на получение поручительства Фонда.</w:t>
      </w:r>
      <w:bookmarkEnd w:id="3"/>
    </w:p>
    <w:p w14:paraId="3D063C55" w14:textId="77777777" w:rsidR="00570608" w:rsidRPr="00E7719A" w:rsidRDefault="00570608" w:rsidP="00570608">
      <w:pPr>
        <w:tabs>
          <w:tab w:val="left" w:pos="0"/>
        </w:tabs>
        <w:ind w:firstLine="709"/>
        <w:jc w:val="both"/>
        <w:rPr>
          <w:color w:val="000000"/>
        </w:rPr>
      </w:pPr>
      <w:r w:rsidRPr="00E7719A">
        <w:rPr>
          <w:b/>
          <w:color w:val="000000"/>
        </w:rPr>
        <w:t>1.2.1.</w:t>
      </w:r>
      <w:r w:rsidRPr="00E7719A">
        <w:rPr>
          <w:color w:val="000000"/>
        </w:rPr>
        <w:t>  Банк получает право на предъявление Требования (претензии) к Поручителю только после выполнения условий, предусмотренных пунктом 5.4 Общих условий поручительства.</w:t>
      </w:r>
    </w:p>
    <w:p w14:paraId="33456B90" w14:textId="77777777" w:rsidR="00570608" w:rsidRPr="00E7719A" w:rsidRDefault="00570608" w:rsidP="00570608">
      <w:pPr>
        <w:tabs>
          <w:tab w:val="left" w:pos="0"/>
        </w:tabs>
        <w:ind w:firstLine="709"/>
        <w:jc w:val="both"/>
        <w:rPr>
          <w:color w:val="000000"/>
        </w:rPr>
      </w:pPr>
      <w:r w:rsidRPr="00E7719A">
        <w:rPr>
          <w:b/>
          <w:color w:val="000000"/>
        </w:rPr>
        <w:t>1.2.2. </w:t>
      </w:r>
      <w:bookmarkStart w:id="4" w:name="_Hlk93327389"/>
      <w:r w:rsidRPr="00E7719A">
        <w:rPr>
          <w:color w:val="000000"/>
        </w:rPr>
        <w:t xml:space="preserve">Размер ответственности Поручителя на момент предъявления Банком Требования к Поручителю определяется в процентном соотношении от остатка непогашенного просроченного основного долга по Генеральному соглашению об открытии лимита на проведение операций по непокрытым аккредитивам, оставшегося на момент предъявления Банком требования к Поручителю после выполнения Клиентом, иными поручителями (за исключением Фонда), </w:t>
      </w:r>
      <w:r w:rsidRPr="00E7719A">
        <w:rPr>
          <w:color w:val="000000"/>
        </w:rPr>
        <w:lastRenderedPageBreak/>
        <w:t xml:space="preserve">залогодателями обязательств по </w:t>
      </w:r>
      <w:bookmarkStart w:id="5" w:name="_Hlk209084826"/>
      <w:r w:rsidRPr="00E7719A">
        <w:rPr>
          <w:color w:val="000000"/>
        </w:rPr>
        <w:t>Генеральному соглашению об открытии лимита на проведение операций по непокрытым аккредитивам</w:t>
      </w:r>
      <w:bookmarkEnd w:id="5"/>
      <w:r w:rsidRPr="00E7719A">
        <w:rPr>
          <w:color w:val="000000"/>
        </w:rPr>
        <w:t>.</w:t>
      </w:r>
    </w:p>
    <w:p w14:paraId="093C2F42" w14:textId="77777777" w:rsidR="00570608" w:rsidRPr="00E7719A" w:rsidRDefault="00570608" w:rsidP="00570608">
      <w:pPr>
        <w:tabs>
          <w:tab w:val="left" w:pos="0"/>
        </w:tabs>
        <w:jc w:val="both"/>
        <w:rPr>
          <w:color w:val="000000"/>
        </w:rPr>
      </w:pPr>
      <w:r w:rsidRPr="00E7719A">
        <w:rPr>
          <w:color w:val="000000"/>
        </w:rPr>
        <w:t>Размер процента ответственности Поручителя на момент предъявления Банком Требования к Поручителю определяется в Заявке на получение поручительства Фонда</w:t>
      </w:r>
      <w:bookmarkEnd w:id="4"/>
      <w:r w:rsidRPr="00E7719A">
        <w:rPr>
          <w:color w:val="000000"/>
        </w:rPr>
        <w:t>.</w:t>
      </w:r>
    </w:p>
    <w:p w14:paraId="64EDB670" w14:textId="77777777" w:rsidR="00570608" w:rsidRPr="00E7719A" w:rsidRDefault="00570608" w:rsidP="00570608">
      <w:pPr>
        <w:tabs>
          <w:tab w:val="left" w:pos="0"/>
        </w:tabs>
        <w:ind w:firstLine="709"/>
        <w:jc w:val="both"/>
        <w:rPr>
          <w:color w:val="000000"/>
        </w:rPr>
      </w:pPr>
      <w:r w:rsidRPr="00E7719A">
        <w:rPr>
          <w:b/>
          <w:color w:val="000000"/>
        </w:rPr>
        <w:t>1.3. </w:t>
      </w:r>
      <w:r w:rsidRPr="00E7719A">
        <w:rPr>
          <w:color w:val="000000"/>
        </w:rPr>
        <w:t xml:space="preserve">Поручитель </w:t>
      </w:r>
      <w:r w:rsidRPr="00E7719A">
        <w:t xml:space="preserve">не отвечает перед Банком за неисполнение (ненадлежащее исполнение) Клиентом обязательств по </w:t>
      </w:r>
      <w:r w:rsidRPr="00E7719A">
        <w:rPr>
          <w:color w:val="000000"/>
        </w:rPr>
        <w:t>Генеральному соглашению об открытии лимита на проведение операций по непокрытым аккредитивам</w:t>
      </w:r>
      <w:r w:rsidRPr="00E7719A">
        <w:t xml:space="preserve"> в части уплаты процентов по </w:t>
      </w:r>
      <w:r w:rsidRPr="00E7719A">
        <w:rPr>
          <w:color w:val="000000"/>
        </w:rPr>
        <w:t>Генеральному соглашению об открытии лимита на проведение операций по непокрытым аккредитивам</w:t>
      </w:r>
      <w:r w:rsidRPr="00E7719A">
        <w:t>, за пользование чужими денежными средствами (</w:t>
      </w:r>
      <w:hyperlink r:id="rId8" w:history="1">
        <w:r w:rsidRPr="00E7719A">
          <w:rPr>
            <w:rStyle w:val="afc"/>
            <w:color w:val="000000"/>
          </w:rPr>
          <w:t>ст. 395</w:t>
        </w:r>
      </w:hyperlink>
      <w:r w:rsidRPr="00E7719A">
        <w:t xml:space="preserve"> Гражданского Кодекса Российской Федерации), неустойки (штрафы, пени), возмещения судебных издержек по взысканию долга и других убытков, вызванных таким неисполнением (ненадлежащим исполнением) Клиентом своих обязательств перед Банком по заключенному </w:t>
      </w:r>
      <w:r w:rsidRPr="00E7719A">
        <w:rPr>
          <w:color w:val="000000"/>
        </w:rPr>
        <w:t xml:space="preserve">Генеральному соглашению об открытии лимита на проведение операций по непокрытым аккредитивам и иным платежам. </w:t>
      </w:r>
    </w:p>
    <w:p w14:paraId="0E7CE120" w14:textId="77777777" w:rsidR="00570608" w:rsidRPr="00E7719A" w:rsidRDefault="00570608" w:rsidP="00570608">
      <w:pPr>
        <w:ind w:firstLine="709"/>
        <w:jc w:val="both"/>
        <w:rPr>
          <w:bCs/>
          <w:color w:val="000000"/>
        </w:rPr>
      </w:pPr>
      <w:r w:rsidRPr="00E7719A">
        <w:rPr>
          <w:bCs/>
          <w:color w:val="000000"/>
        </w:rPr>
        <w:t xml:space="preserve">Обязательства, указанные в настоящем пункте, обеспечиваются Клиентом самостоятельно и/или третьими лицами на основании отдельно заключенных между ними и Банком договоров. </w:t>
      </w:r>
    </w:p>
    <w:p w14:paraId="67D53475" w14:textId="77777777" w:rsidR="00570608" w:rsidRPr="00E7719A" w:rsidRDefault="00570608" w:rsidP="00570608">
      <w:pPr>
        <w:ind w:firstLine="709"/>
        <w:jc w:val="both"/>
        <w:rPr>
          <w:bCs/>
          <w:color w:val="000000"/>
        </w:rPr>
      </w:pPr>
      <w:r w:rsidRPr="00E7719A">
        <w:rPr>
          <w:b/>
          <w:bCs/>
          <w:color w:val="000000"/>
        </w:rPr>
        <w:t>1.4. </w:t>
      </w:r>
      <w:r w:rsidRPr="00E7719A">
        <w:rPr>
          <w:bCs/>
          <w:color w:val="000000"/>
        </w:rPr>
        <w:t xml:space="preserve">При изменении условий </w:t>
      </w:r>
      <w:r w:rsidRPr="00E7719A">
        <w:rPr>
          <w:color w:val="000000"/>
        </w:rPr>
        <w:t>Генерального соглашения об открытии лимита на проведение операций по непокрытым аккредитивам</w:t>
      </w:r>
      <w:r w:rsidRPr="00E7719A">
        <w:rPr>
          <w:bCs/>
          <w:color w:val="000000"/>
        </w:rPr>
        <w:t xml:space="preserve">, влекущем увеличение ответственности Поручителя или иные неблагоприятные последствия для него, без предварительного письменного согласия Поручителя, Поручитель не отвечает перед Банком на измененных условиях </w:t>
      </w:r>
      <w:r w:rsidRPr="00E7719A">
        <w:rPr>
          <w:color w:val="000000"/>
        </w:rPr>
        <w:t>Генерального соглашения об открытии лимита на проведение операций по непокрытым аккредитивам</w:t>
      </w:r>
      <w:r w:rsidRPr="00E7719A">
        <w:rPr>
          <w:bCs/>
          <w:color w:val="000000"/>
        </w:rPr>
        <w:t xml:space="preserve"> с момента вступления в силу таких изменений.</w:t>
      </w:r>
    </w:p>
    <w:p w14:paraId="794A504E" w14:textId="77777777" w:rsidR="00570608" w:rsidRPr="00E7719A" w:rsidRDefault="00570608" w:rsidP="00570608">
      <w:pPr>
        <w:ind w:firstLine="709"/>
        <w:jc w:val="both"/>
        <w:rPr>
          <w:bCs/>
          <w:color w:val="000000"/>
        </w:rPr>
      </w:pPr>
      <w:r w:rsidRPr="00E7719A">
        <w:rPr>
          <w:b/>
          <w:bCs/>
          <w:color w:val="000000"/>
        </w:rPr>
        <w:t>1.5.</w:t>
      </w:r>
      <w:r w:rsidRPr="00E7719A">
        <w:rPr>
          <w:bCs/>
          <w:color w:val="000000"/>
        </w:rPr>
        <w:t xml:space="preserve"> Стороны признают и согласны, что обязательным является получение Банком предварительного письменного согласия Поручителя при изменении условий </w:t>
      </w:r>
      <w:r w:rsidRPr="00E7719A">
        <w:rPr>
          <w:color w:val="000000"/>
        </w:rPr>
        <w:t>Генерального соглашения об открытии лимита на проведение операций по непокрытым аккредитивам</w:t>
      </w:r>
      <w:r w:rsidRPr="00E7719A">
        <w:rPr>
          <w:bCs/>
          <w:color w:val="000000"/>
        </w:rPr>
        <w:t xml:space="preserve"> и/или договоров, заключенных в обеспечение исполнения обязательств по Генеральному соглашению об открытии лимита на проведение операций по непокрытым аккредитивам и/или иных договоров, заключенных во исполнение Генерального соглашения об открытии лимита на проведение операций по непокрытым аккредитивам, в следующих случаях:</w:t>
      </w:r>
    </w:p>
    <w:p w14:paraId="32F7BE71" w14:textId="77777777" w:rsidR="00570608" w:rsidRPr="00E7719A" w:rsidRDefault="00570608" w:rsidP="00570608">
      <w:pPr>
        <w:ind w:firstLine="709"/>
        <w:jc w:val="both"/>
        <w:rPr>
          <w:bCs/>
          <w:color w:val="000000"/>
        </w:rPr>
      </w:pPr>
      <w:r w:rsidRPr="00E7719A">
        <w:rPr>
          <w:b/>
          <w:bCs/>
          <w:color w:val="000000"/>
        </w:rPr>
        <w:t>1.5.1.</w:t>
      </w:r>
      <w:r w:rsidRPr="00E7719A">
        <w:rPr>
          <w:bCs/>
          <w:color w:val="000000"/>
        </w:rPr>
        <w:t xml:space="preserve"> при переводе долга Клиента по </w:t>
      </w:r>
      <w:r w:rsidRPr="00E7719A">
        <w:rPr>
          <w:color w:val="000000"/>
        </w:rPr>
        <w:t xml:space="preserve">Генеральному соглашению об открытии лимита на проведение операций </w:t>
      </w:r>
      <w:bookmarkStart w:id="6" w:name="_Hlk241049722"/>
      <w:r w:rsidRPr="00E7719A">
        <w:rPr>
          <w:color w:val="000000"/>
        </w:rPr>
        <w:t>по непокрытым аккредитивам</w:t>
      </w:r>
      <w:r w:rsidRPr="00E7719A">
        <w:rPr>
          <w:bCs/>
          <w:color w:val="000000"/>
        </w:rPr>
        <w:t xml:space="preserve"> </w:t>
      </w:r>
      <w:bookmarkEnd w:id="6"/>
      <w:r w:rsidRPr="00E7719A">
        <w:rPr>
          <w:bCs/>
          <w:color w:val="000000"/>
        </w:rPr>
        <w:t>на другое лицо;</w:t>
      </w:r>
    </w:p>
    <w:p w14:paraId="6551C380" w14:textId="77777777" w:rsidR="00570608" w:rsidRPr="00E7719A" w:rsidRDefault="00570608" w:rsidP="00570608">
      <w:pPr>
        <w:ind w:firstLine="709"/>
        <w:jc w:val="both"/>
        <w:rPr>
          <w:bCs/>
          <w:color w:val="000000"/>
        </w:rPr>
      </w:pPr>
      <w:r w:rsidRPr="00E7719A">
        <w:rPr>
          <w:b/>
          <w:bCs/>
          <w:color w:val="000000"/>
        </w:rPr>
        <w:t>1.5.2.</w:t>
      </w:r>
      <w:r w:rsidRPr="00E7719A">
        <w:rPr>
          <w:bCs/>
          <w:color w:val="000000"/>
        </w:rPr>
        <w:t xml:space="preserve"> при уступке требования (цессии) прав Банка по </w:t>
      </w:r>
      <w:r w:rsidRPr="00E7719A">
        <w:rPr>
          <w:color w:val="000000"/>
        </w:rPr>
        <w:t>Генеральному соглашению об открытии лимита на проведение операций по непокрытым аккредитивам</w:t>
      </w:r>
      <w:r w:rsidRPr="00E7719A">
        <w:rPr>
          <w:bCs/>
          <w:color w:val="000000"/>
        </w:rPr>
        <w:t>;</w:t>
      </w:r>
    </w:p>
    <w:p w14:paraId="0CC5E629" w14:textId="77777777" w:rsidR="00570608" w:rsidRPr="00E7719A" w:rsidRDefault="00570608" w:rsidP="00570608">
      <w:pPr>
        <w:ind w:firstLine="709"/>
        <w:jc w:val="both"/>
        <w:rPr>
          <w:bCs/>
          <w:color w:val="000000"/>
        </w:rPr>
      </w:pPr>
      <w:r w:rsidRPr="00E7719A">
        <w:rPr>
          <w:b/>
          <w:bCs/>
          <w:color w:val="000000"/>
        </w:rPr>
        <w:t>1.5.3.</w:t>
      </w:r>
      <w:r w:rsidRPr="00E7719A">
        <w:rPr>
          <w:bCs/>
          <w:color w:val="000000"/>
        </w:rPr>
        <w:t xml:space="preserve"> при внесении изменений в договоры залога, поручительства (за исключением поручительства Фонда), иные сделки, заключенные в целях обеспечения исполнения обязательств Клиента по </w:t>
      </w:r>
      <w:r w:rsidRPr="00E7719A">
        <w:rPr>
          <w:color w:val="000000"/>
        </w:rPr>
        <w:t>Генеральному соглашению об открытии лимита на проведение операций по непокрытым аккредитивам</w:t>
      </w:r>
      <w:r w:rsidRPr="00E7719A">
        <w:rPr>
          <w:bCs/>
          <w:color w:val="000000"/>
        </w:rPr>
        <w:t xml:space="preserve">, либо иные договоры, заключенные во исполнение </w:t>
      </w:r>
      <w:r w:rsidRPr="00E7719A">
        <w:rPr>
          <w:color w:val="000000"/>
        </w:rPr>
        <w:t>Генерального соглашения об открытии лимита на проведение операций по непокрытым аккредитивам</w:t>
      </w:r>
      <w:r w:rsidRPr="00E7719A">
        <w:rPr>
          <w:bCs/>
          <w:color w:val="000000"/>
        </w:rPr>
        <w:t>, если эти изменения прямым или косвенным образом могут повлиять на сумму требований Банка к Поручителю;</w:t>
      </w:r>
    </w:p>
    <w:p w14:paraId="1F1B7283" w14:textId="77777777" w:rsidR="00570608" w:rsidRPr="00E7719A" w:rsidRDefault="00570608" w:rsidP="00570608">
      <w:pPr>
        <w:ind w:firstLine="709"/>
        <w:jc w:val="both"/>
        <w:rPr>
          <w:bCs/>
          <w:color w:val="000000"/>
        </w:rPr>
      </w:pPr>
      <w:r w:rsidRPr="00E7719A">
        <w:rPr>
          <w:b/>
          <w:bCs/>
          <w:color w:val="000000"/>
        </w:rPr>
        <w:t>1.5.4.</w:t>
      </w:r>
      <w:r w:rsidRPr="00E7719A">
        <w:rPr>
          <w:bCs/>
          <w:color w:val="000000"/>
        </w:rPr>
        <w:t xml:space="preserve"> При внесении изменений в </w:t>
      </w:r>
      <w:r w:rsidRPr="00E7719A">
        <w:rPr>
          <w:color w:val="000000"/>
        </w:rPr>
        <w:t>Генеральное соглашение об открытии лимита на проведение операций по непокрытым аккредитивам</w:t>
      </w:r>
      <w:r w:rsidRPr="00E7719A">
        <w:rPr>
          <w:bCs/>
          <w:color w:val="000000"/>
        </w:rPr>
        <w:t xml:space="preserve"> в случае:</w:t>
      </w:r>
    </w:p>
    <w:p w14:paraId="7B04C73B" w14:textId="77777777" w:rsidR="00570608" w:rsidRPr="00E7719A" w:rsidRDefault="00570608" w:rsidP="00570608">
      <w:pPr>
        <w:ind w:firstLine="709"/>
        <w:jc w:val="both"/>
        <w:rPr>
          <w:bCs/>
          <w:color w:val="000000"/>
        </w:rPr>
      </w:pPr>
      <w:r w:rsidRPr="00E7719A">
        <w:rPr>
          <w:b/>
          <w:bCs/>
          <w:color w:val="000000"/>
        </w:rPr>
        <w:t>1.5.4.1.</w:t>
      </w:r>
      <w:r w:rsidRPr="00E7719A">
        <w:rPr>
          <w:bCs/>
          <w:color w:val="000000"/>
        </w:rPr>
        <w:t xml:space="preserve"> увеличения суммы непокрытого аккредитива и/или изменения порядка (графика) внесения платежей в счет исполнения обязательств по </w:t>
      </w:r>
      <w:r w:rsidRPr="00E7719A">
        <w:rPr>
          <w:color w:val="000000"/>
        </w:rPr>
        <w:t>Генеральному соглашению об открытии лимита на проведение операций по непокрытым аккредитивам</w:t>
      </w:r>
      <w:r w:rsidRPr="00E7719A">
        <w:rPr>
          <w:bCs/>
          <w:color w:val="000000"/>
        </w:rPr>
        <w:t xml:space="preserve">;  </w:t>
      </w:r>
    </w:p>
    <w:p w14:paraId="015C12C1" w14:textId="77777777" w:rsidR="00570608" w:rsidRPr="00E7719A" w:rsidRDefault="00570608" w:rsidP="00570608">
      <w:pPr>
        <w:ind w:firstLine="709"/>
        <w:jc w:val="both"/>
        <w:rPr>
          <w:bCs/>
          <w:color w:val="000000"/>
        </w:rPr>
      </w:pPr>
      <w:r w:rsidRPr="00E7719A">
        <w:rPr>
          <w:b/>
          <w:bCs/>
          <w:color w:val="000000"/>
        </w:rPr>
        <w:t>1.5.4.2.</w:t>
      </w:r>
      <w:r w:rsidRPr="00E7719A">
        <w:rPr>
          <w:bCs/>
          <w:color w:val="000000"/>
        </w:rPr>
        <w:t xml:space="preserve"> увеличения срока исполнения обязательств Клиента.</w:t>
      </w:r>
    </w:p>
    <w:p w14:paraId="44483461" w14:textId="77777777" w:rsidR="00570608" w:rsidRDefault="00570608" w:rsidP="00570608">
      <w:pPr>
        <w:ind w:firstLine="709"/>
        <w:jc w:val="both"/>
        <w:rPr>
          <w:color w:val="000000"/>
        </w:rPr>
      </w:pPr>
    </w:p>
    <w:p w14:paraId="210E44E8" w14:textId="77777777" w:rsidR="00570608" w:rsidRPr="00E7719A" w:rsidRDefault="00570608" w:rsidP="001918DF">
      <w:pPr>
        <w:numPr>
          <w:ilvl w:val="0"/>
          <w:numId w:val="20"/>
        </w:numPr>
        <w:suppressAutoHyphens/>
        <w:jc w:val="center"/>
        <w:rPr>
          <w:b/>
          <w:color w:val="000000"/>
        </w:rPr>
      </w:pPr>
      <w:r w:rsidRPr="00E7719A">
        <w:rPr>
          <w:b/>
          <w:color w:val="000000"/>
        </w:rPr>
        <w:t>Вознаграждение поручителя</w:t>
      </w:r>
    </w:p>
    <w:p w14:paraId="3B764B27" w14:textId="77777777" w:rsidR="00570608" w:rsidRPr="00E7719A" w:rsidRDefault="00570608" w:rsidP="00570608">
      <w:pPr>
        <w:ind w:firstLine="709"/>
        <w:jc w:val="both"/>
        <w:rPr>
          <w:b/>
          <w:color w:val="000000"/>
        </w:rPr>
      </w:pPr>
    </w:p>
    <w:p w14:paraId="442DECF6" w14:textId="77777777" w:rsidR="00570608" w:rsidRPr="00E7719A" w:rsidRDefault="00570608" w:rsidP="00570608">
      <w:pPr>
        <w:ind w:firstLine="709"/>
        <w:jc w:val="both"/>
        <w:rPr>
          <w:color w:val="000000"/>
        </w:rPr>
      </w:pPr>
      <w:r w:rsidRPr="00E7719A">
        <w:rPr>
          <w:b/>
          <w:color w:val="000000"/>
        </w:rPr>
        <w:t>2.1.</w:t>
      </w:r>
      <w:r w:rsidRPr="00E7719A">
        <w:rPr>
          <w:color w:val="000000"/>
        </w:rPr>
        <w:t> </w:t>
      </w:r>
      <w:bookmarkStart w:id="7" w:name="_Hlk93327452"/>
      <w:r w:rsidRPr="00E7719A">
        <w:rPr>
          <w:color w:val="000000"/>
        </w:rPr>
        <w:t xml:space="preserve">Клиент за предоставление поручительства оплачивает Поручителю вознаграждение на основании счёта Поручителя. </w:t>
      </w:r>
    </w:p>
    <w:p w14:paraId="30E87262" w14:textId="77777777" w:rsidR="00570608" w:rsidRPr="00E7719A" w:rsidRDefault="00570608" w:rsidP="00570608">
      <w:pPr>
        <w:ind w:firstLine="709"/>
        <w:jc w:val="both"/>
        <w:rPr>
          <w:color w:val="000000"/>
        </w:rPr>
      </w:pPr>
      <w:r w:rsidRPr="00E7719A">
        <w:rPr>
          <w:color w:val="000000"/>
        </w:rPr>
        <w:lastRenderedPageBreak/>
        <w:t xml:space="preserve">Размер вознаграждения рассчитывается Поручителем в соответствии с Порядком деятельности Фонда по выдаче поручительств субъектам малого и среднего предпринимательства, физическим лицам, применяющим специальный налоговый режим «Налог на профессиональный доход», и размещения временно свободных денежных средств. </w:t>
      </w:r>
    </w:p>
    <w:bookmarkEnd w:id="7"/>
    <w:p w14:paraId="6078EB59" w14:textId="77777777" w:rsidR="00570608" w:rsidRPr="00E7719A" w:rsidRDefault="00570608" w:rsidP="00570608">
      <w:pPr>
        <w:ind w:firstLine="709"/>
        <w:jc w:val="both"/>
        <w:rPr>
          <w:color w:val="000000"/>
        </w:rPr>
      </w:pPr>
      <w:r w:rsidRPr="00E7719A">
        <w:rPr>
          <w:b/>
          <w:color w:val="000000"/>
        </w:rPr>
        <w:t>2.2.</w:t>
      </w:r>
      <w:r w:rsidRPr="00E7719A">
        <w:rPr>
          <w:color w:val="000000"/>
        </w:rPr>
        <w:t> Вознаграждение Поручителю оплачивается Клиентом единовременно на основании счёта Поручителя в течение 3 (Трех) рабочих дней с даты выставления Поручителем счёта путем перечисления денежных средств на расчетный счет Поручителя.</w:t>
      </w:r>
    </w:p>
    <w:p w14:paraId="19E995B1" w14:textId="77777777" w:rsidR="00570608" w:rsidRPr="00E7719A" w:rsidRDefault="00570608" w:rsidP="00570608">
      <w:pPr>
        <w:ind w:firstLine="709"/>
        <w:jc w:val="both"/>
        <w:rPr>
          <w:color w:val="000000"/>
        </w:rPr>
      </w:pPr>
      <w:r w:rsidRPr="00E7719A">
        <w:rPr>
          <w:b/>
          <w:color w:val="000000"/>
        </w:rPr>
        <w:t>2.3.</w:t>
      </w:r>
      <w:r w:rsidRPr="00E7719A">
        <w:rPr>
          <w:color w:val="000000"/>
        </w:rPr>
        <w:t> Днем оплаты вознаграждения Поручителю считается день поступления в полном объеме денежных средств от Клиента на расчетный счет Поручителя.</w:t>
      </w:r>
    </w:p>
    <w:p w14:paraId="31207168" w14:textId="77777777" w:rsidR="00570608" w:rsidRPr="00E7719A" w:rsidRDefault="00570608" w:rsidP="00570608">
      <w:pPr>
        <w:ind w:firstLine="709"/>
        <w:jc w:val="both"/>
      </w:pPr>
      <w:r w:rsidRPr="00E7719A">
        <w:rPr>
          <w:b/>
        </w:rPr>
        <w:t>2.4.</w:t>
      </w:r>
      <w:r w:rsidRPr="00E7719A">
        <w:t xml:space="preserve"> В случае досрочного прекращения поручительства по независящим от Поручителя причинам, в том числе в случае досрочного исполнения обязательств по </w:t>
      </w:r>
      <w:r w:rsidRPr="00E7719A">
        <w:rPr>
          <w:color w:val="000000"/>
        </w:rPr>
        <w:t>Генеральному соглашению об открытии лимита на проведение операций по непокрытым аккредитивам</w:t>
      </w:r>
      <w:r w:rsidRPr="00E7719A">
        <w:t>, изменения во время его действия суммы поручительства Поручителя в сторону понижения, оплаченное Клиентом Поручителю вознаграждение возврату и перерасчету не подлежит.</w:t>
      </w:r>
    </w:p>
    <w:p w14:paraId="44AB6EE9" w14:textId="77777777" w:rsidR="00570608" w:rsidRPr="00E7719A" w:rsidRDefault="00570608" w:rsidP="00570608">
      <w:pPr>
        <w:spacing w:line="247" w:lineRule="auto"/>
        <w:ind w:firstLine="709"/>
        <w:jc w:val="both"/>
      </w:pPr>
      <w:r w:rsidRPr="00E7719A">
        <w:t xml:space="preserve">В случае расторжения </w:t>
      </w:r>
      <w:r w:rsidRPr="00E7719A">
        <w:rPr>
          <w:color w:val="000000"/>
        </w:rPr>
        <w:t>Генерального соглашения об открытии лимита на проведение операций по непокрытым аккредитивам</w:t>
      </w:r>
      <w:r w:rsidRPr="00E7719A">
        <w:t>, признания его недействительным или незаключенным после присоединения Банка и Клиента к Общим условиям поручительства и оплаты вознаграждения Поручителю, полученная Поручителем сумма вознаграждения Клиенту не возвращается.</w:t>
      </w:r>
    </w:p>
    <w:p w14:paraId="7FCAA919" w14:textId="77777777" w:rsidR="00570608" w:rsidRPr="00E7719A" w:rsidRDefault="00570608" w:rsidP="00570608">
      <w:pPr>
        <w:spacing w:line="247" w:lineRule="auto"/>
        <w:ind w:firstLine="709"/>
        <w:jc w:val="both"/>
      </w:pPr>
    </w:p>
    <w:p w14:paraId="1CC616BA" w14:textId="77777777" w:rsidR="00570608" w:rsidRPr="00E7719A" w:rsidRDefault="00570608" w:rsidP="001918DF">
      <w:pPr>
        <w:numPr>
          <w:ilvl w:val="0"/>
          <w:numId w:val="20"/>
        </w:numPr>
        <w:suppressAutoHyphens/>
        <w:jc w:val="center"/>
        <w:rPr>
          <w:b/>
          <w:color w:val="000000"/>
        </w:rPr>
      </w:pPr>
      <w:r w:rsidRPr="00E7719A">
        <w:rPr>
          <w:b/>
          <w:color w:val="000000"/>
        </w:rPr>
        <w:t>Вступление в силу Договора поручительства</w:t>
      </w:r>
    </w:p>
    <w:p w14:paraId="76628DBF" w14:textId="77777777" w:rsidR="00570608" w:rsidRPr="00E7719A" w:rsidRDefault="00570608" w:rsidP="00570608">
      <w:pPr>
        <w:jc w:val="both"/>
        <w:rPr>
          <w:b/>
          <w:color w:val="000000"/>
        </w:rPr>
      </w:pPr>
    </w:p>
    <w:p w14:paraId="3DE4D0B9" w14:textId="77777777" w:rsidR="00570608" w:rsidRPr="00E7719A" w:rsidRDefault="00570608" w:rsidP="00570608">
      <w:pPr>
        <w:ind w:firstLine="709"/>
        <w:jc w:val="both"/>
        <w:rPr>
          <w:color w:val="000000"/>
        </w:rPr>
      </w:pPr>
      <w:r w:rsidRPr="00E7719A">
        <w:rPr>
          <w:b/>
          <w:color w:val="000000"/>
        </w:rPr>
        <w:t>3.1.</w:t>
      </w:r>
      <w:r w:rsidRPr="00E7719A">
        <w:rPr>
          <w:color w:val="000000"/>
        </w:rPr>
        <w:t> </w:t>
      </w:r>
      <w:bookmarkStart w:id="8" w:name="_Hlk93322794"/>
      <w:r w:rsidRPr="00E7719A">
        <w:rPr>
          <w:color w:val="000000"/>
        </w:rPr>
        <w:t>Дата присоединения к Общим условиям поручительства указывается Банком в Уведомлении о присоединении к Общим условиям поручительства (далее – Уведомление Банка), направляемом в Фонд посредством электронных средств связи на основании уведомления Фонда о принятии положительного решения по Заявке на предоставление поручительства. На основании Уведомления Банка рассчитывается размер вознаграждения Фонда и выставляется счет.</w:t>
      </w:r>
    </w:p>
    <w:p w14:paraId="0E281842" w14:textId="77777777" w:rsidR="00570608" w:rsidRPr="00E7719A" w:rsidRDefault="00570608" w:rsidP="00570608">
      <w:pPr>
        <w:ind w:firstLine="709"/>
        <w:jc w:val="both"/>
      </w:pPr>
      <w:r w:rsidRPr="00E7719A">
        <w:rPr>
          <w:color w:val="000000"/>
        </w:rPr>
        <w:t xml:space="preserve">При этом Поручитель принимает на себя </w:t>
      </w:r>
      <w:r w:rsidRPr="00E7719A">
        <w:rPr>
          <w:bCs/>
        </w:rPr>
        <w:t>обязательства по Договору поручительства с момента исполнения следующих условий:</w:t>
      </w:r>
    </w:p>
    <w:p w14:paraId="333767A8" w14:textId="77777777" w:rsidR="00570608" w:rsidRPr="00E7719A" w:rsidRDefault="00570608" w:rsidP="00570608">
      <w:pPr>
        <w:ind w:firstLine="720"/>
        <w:jc w:val="both"/>
        <w:rPr>
          <w:bCs/>
        </w:rPr>
      </w:pPr>
      <w:r w:rsidRPr="00E7719A">
        <w:rPr>
          <w:bCs/>
        </w:rPr>
        <w:t>- поступления средств оплаты Клиентом вознаграждения Поручителю за предоставление поручительства в размере, порядке и сроки, предусмотренные пунктами 2.1.-2.3. Общих условий поручительства и выставленным Поручителем счётом;</w:t>
      </w:r>
    </w:p>
    <w:p w14:paraId="6F905D0A" w14:textId="77777777" w:rsidR="00570608" w:rsidRPr="00E7719A" w:rsidRDefault="00570608" w:rsidP="00570608">
      <w:pPr>
        <w:ind w:firstLine="720"/>
        <w:jc w:val="both"/>
        <w:rPr>
          <w:bCs/>
        </w:rPr>
      </w:pPr>
      <w:r w:rsidRPr="00E7719A">
        <w:rPr>
          <w:bCs/>
        </w:rPr>
        <w:t>- полного надлежащего оформления обеспечения непокрытого аккредитива, предусмотренного Генеральным соглашением об открытии лимита на проведение операций по непокрытым аккредитивам, заключенным между Банком и Клиентом под поручительство Фонда (подписания соответствующих договоров, регистрации залога, уведомлений о залоге, совершения в полном объеме иных необходимых действий в соответствии с законодательством РФ и условиями Генерального соглашения об открытии лимита на проведение операций по непокрытым аккредитивам).</w:t>
      </w:r>
    </w:p>
    <w:bookmarkEnd w:id="8"/>
    <w:p w14:paraId="104E2DA4" w14:textId="77777777" w:rsidR="00570608" w:rsidRPr="00E7719A" w:rsidRDefault="00570608" w:rsidP="00570608">
      <w:pPr>
        <w:ind w:firstLine="709"/>
        <w:jc w:val="both"/>
      </w:pPr>
      <w:r w:rsidRPr="00E7719A">
        <w:rPr>
          <w:b/>
          <w:color w:val="000000"/>
        </w:rPr>
        <w:t>3.2.</w:t>
      </w:r>
      <w:r w:rsidRPr="00E7719A">
        <w:rPr>
          <w:color w:val="000000"/>
        </w:rPr>
        <w:t xml:space="preserve"> В случае неоплаты или неполной оплаты Клиентом Поручителю вознаграждения, предусмотренного пунктом 2.1 Общих условий поручительства </w:t>
      </w:r>
      <w:r w:rsidRPr="00E7719A">
        <w:rPr>
          <w:bCs/>
        </w:rPr>
        <w:t>и выставленным Поручителем счётом</w:t>
      </w:r>
      <w:r w:rsidRPr="00E7719A">
        <w:rPr>
          <w:color w:val="000000"/>
        </w:rPr>
        <w:t xml:space="preserve">, в установленный пунктом 2.2 Общих условий поручительства срок, а также в случае не оформления иных видов обеспечения в соответствии с условиями Генерального соглашения об открытии лимита на проведение операций по непокрытым аккредитивам </w:t>
      </w:r>
      <w:r w:rsidRPr="00E7719A">
        <w:t xml:space="preserve">действие  Договора поручительства автоматически прекращается, при этом ни одна из Сторон не вправе предъявить претензии другим Сторонам по неисполненным обязательствам. </w:t>
      </w:r>
    </w:p>
    <w:p w14:paraId="22399A5D" w14:textId="77777777" w:rsidR="00570608" w:rsidRPr="00E7719A" w:rsidRDefault="00570608" w:rsidP="00570608">
      <w:pPr>
        <w:ind w:firstLine="709"/>
        <w:jc w:val="both"/>
      </w:pPr>
      <w:r w:rsidRPr="00E7719A">
        <w:rPr>
          <w:b/>
          <w:bCs/>
        </w:rPr>
        <w:t>3.3</w:t>
      </w:r>
      <w:r w:rsidRPr="00E7719A">
        <w:t>. Договор поручительства вступает в силу с Даты его заключения, на условиях, указанных в статье «Порядок заключения Договора поручительства» и действует в соответствии с п.7.1 Общих условий поручительства.</w:t>
      </w:r>
    </w:p>
    <w:p w14:paraId="16E39497" w14:textId="77777777" w:rsidR="00570608" w:rsidRPr="00E7719A" w:rsidRDefault="00570608" w:rsidP="00570608">
      <w:pPr>
        <w:jc w:val="both"/>
        <w:rPr>
          <w:color w:val="000000"/>
        </w:rPr>
      </w:pPr>
    </w:p>
    <w:p w14:paraId="33C81E2D" w14:textId="77777777" w:rsidR="00570608" w:rsidRPr="00E7719A" w:rsidRDefault="00570608" w:rsidP="001918DF">
      <w:pPr>
        <w:numPr>
          <w:ilvl w:val="0"/>
          <w:numId w:val="20"/>
        </w:numPr>
        <w:suppressAutoHyphens/>
        <w:jc w:val="center"/>
        <w:rPr>
          <w:b/>
          <w:color w:val="000000"/>
        </w:rPr>
      </w:pPr>
      <w:r w:rsidRPr="00E7719A">
        <w:rPr>
          <w:b/>
          <w:color w:val="000000"/>
        </w:rPr>
        <w:t>Права и обязанности сторон</w:t>
      </w:r>
    </w:p>
    <w:p w14:paraId="1F3A7C77" w14:textId="77777777" w:rsidR="00570608" w:rsidRPr="00E7719A" w:rsidRDefault="00570608" w:rsidP="00570608">
      <w:pPr>
        <w:ind w:left="720"/>
        <w:rPr>
          <w:b/>
          <w:color w:val="000000"/>
        </w:rPr>
      </w:pPr>
    </w:p>
    <w:p w14:paraId="21C5AC16" w14:textId="77777777" w:rsidR="00570608" w:rsidRPr="00E7719A" w:rsidRDefault="00570608" w:rsidP="00570608">
      <w:pPr>
        <w:ind w:firstLine="709"/>
        <w:jc w:val="both"/>
        <w:rPr>
          <w:color w:val="000000"/>
        </w:rPr>
      </w:pPr>
      <w:r w:rsidRPr="00E7719A">
        <w:rPr>
          <w:b/>
          <w:color w:val="000000"/>
        </w:rPr>
        <w:t xml:space="preserve">4.1. </w:t>
      </w:r>
      <w:r w:rsidRPr="00E7719A">
        <w:rPr>
          <w:color w:val="000000"/>
          <w:u w:val="single"/>
        </w:rPr>
        <w:t>Поручитель обязан</w:t>
      </w:r>
      <w:r w:rsidRPr="00E7719A">
        <w:rPr>
          <w:color w:val="000000"/>
        </w:rPr>
        <w:t>:</w:t>
      </w:r>
    </w:p>
    <w:p w14:paraId="37678D14" w14:textId="77777777" w:rsidR="00570608" w:rsidRPr="00E7719A" w:rsidRDefault="00570608" w:rsidP="00570608">
      <w:pPr>
        <w:ind w:firstLine="709"/>
        <w:jc w:val="both"/>
        <w:rPr>
          <w:color w:val="000000"/>
        </w:rPr>
      </w:pPr>
      <w:r w:rsidRPr="00E7719A">
        <w:rPr>
          <w:b/>
          <w:color w:val="000000"/>
        </w:rPr>
        <w:t>4.1.1.</w:t>
      </w:r>
      <w:r w:rsidRPr="00E7719A">
        <w:rPr>
          <w:color w:val="000000"/>
        </w:rPr>
        <w:t> В размере, порядке и сроки, установленные Общими условиями поручительства, Заявкой на получение поручительства и Уведомлением Банка о присоединении, нести субсидиарную ответственность перед Банком за неисполнение Клиентом обязательств по Генеральному соглашению об открытии лимита на проведение операций по непокрытым аккредитивам в части погашения суммы основного долга по непокрытому аккредитиву (не возвращенной в установленных Генеральным соглашением об открытии лимита на проведение операций по непокрытым аккредитивам порядке и сроки суммы непокрытого аккредитива в соответствии с графиком, предусмотренным Генеральным соглашением об открытии лимита на проведение операций по непокрытым аккредитивам). Расчет ответственности Поручителя на момент предъявления Банком Требования (претензии) к Поручителю осуществляется в соответствии с пунктом 1.2.2 Общих условий поручительства;</w:t>
      </w:r>
    </w:p>
    <w:p w14:paraId="1A9BFDE0" w14:textId="77777777" w:rsidR="00570608" w:rsidRPr="00E7719A" w:rsidRDefault="00570608" w:rsidP="00570608">
      <w:pPr>
        <w:ind w:firstLine="709"/>
        <w:jc w:val="both"/>
        <w:rPr>
          <w:color w:val="000000"/>
        </w:rPr>
      </w:pPr>
      <w:r w:rsidRPr="00E7719A">
        <w:rPr>
          <w:b/>
          <w:bCs/>
        </w:rPr>
        <w:t>4.1.2.</w:t>
      </w:r>
      <w:r w:rsidRPr="00E7719A">
        <w:t> </w:t>
      </w:r>
      <w:r w:rsidRPr="00E7719A">
        <w:rPr>
          <w:color w:val="000000"/>
        </w:rPr>
        <w:t>Незамедлительно известить Банк в письменной форме о любом существенном факте (событии, действии), которые, по мнению Поручителя, могут существенно ухудшить его финансовое состояние, повлиять на его платежеспособность, а также сообщить о мерах, предпринимаемых им для устранения последствий указанных событий, действий;</w:t>
      </w:r>
    </w:p>
    <w:p w14:paraId="6D674A65" w14:textId="77777777" w:rsidR="00570608" w:rsidRPr="00E7719A" w:rsidRDefault="00570608" w:rsidP="00570608">
      <w:pPr>
        <w:ind w:firstLine="709"/>
        <w:jc w:val="both"/>
        <w:outlineLvl w:val="0"/>
      </w:pPr>
      <w:r w:rsidRPr="00E7719A">
        <w:rPr>
          <w:b/>
          <w:bCs/>
        </w:rPr>
        <w:t>4.1.3.</w:t>
      </w:r>
      <w:r w:rsidRPr="00E7719A">
        <w:t> В случае внесения изменений в учредительные/регистрационные документы Поручителя предоставить Банку копии соответствующих документов в течение 3 (Трех) рабочих дней с даты государственной регистрации изменений. Копии заверяются подписью уполномоченного на то представителя Поручителя с проставлением оттиска круглой печати, с указанием «Копия верна»;</w:t>
      </w:r>
    </w:p>
    <w:p w14:paraId="2E9E0498" w14:textId="77777777" w:rsidR="00570608" w:rsidRPr="00E7719A" w:rsidRDefault="00570608" w:rsidP="00570608">
      <w:pPr>
        <w:pStyle w:val="310"/>
        <w:spacing w:after="0"/>
        <w:ind w:left="0" w:firstLine="709"/>
        <w:jc w:val="both"/>
        <w:rPr>
          <w:sz w:val="24"/>
          <w:szCs w:val="24"/>
        </w:rPr>
      </w:pPr>
      <w:r w:rsidRPr="00E7719A">
        <w:rPr>
          <w:b/>
          <w:sz w:val="24"/>
          <w:szCs w:val="24"/>
        </w:rPr>
        <w:t>4.1.4.</w:t>
      </w:r>
      <w:r w:rsidRPr="00E7719A">
        <w:rPr>
          <w:sz w:val="24"/>
          <w:szCs w:val="24"/>
        </w:rPr>
        <w:t> В срок не позднее 3 (Трех) рабочих дней с даты наступления одного из нижеперечисленных событий письменно (с предварительным уведомлением по средствам электронной связи) известить другие стороны о наступлении такого события, произошедшего в течение срока действия Договора поручительства:</w:t>
      </w:r>
    </w:p>
    <w:p w14:paraId="7F231774" w14:textId="77777777" w:rsidR="00570608" w:rsidRPr="00E7719A" w:rsidRDefault="00570608" w:rsidP="00570608">
      <w:pPr>
        <w:ind w:firstLine="709"/>
        <w:jc w:val="both"/>
      </w:pPr>
      <w:r w:rsidRPr="00E7719A">
        <w:t xml:space="preserve">- изменение </w:t>
      </w:r>
      <w:r w:rsidRPr="00E7719A">
        <w:rPr>
          <w:bCs/>
        </w:rPr>
        <w:t>своих реквизитов (банковских, наименования, места нахождения (регистрации)</w:t>
      </w:r>
      <w:r w:rsidRPr="00E7719A">
        <w:t>;</w:t>
      </w:r>
    </w:p>
    <w:p w14:paraId="0047ADFD" w14:textId="77777777" w:rsidR="00570608" w:rsidRPr="00E7719A" w:rsidRDefault="00570608" w:rsidP="00570608">
      <w:pPr>
        <w:ind w:firstLine="709"/>
        <w:jc w:val="both"/>
      </w:pPr>
      <w:r w:rsidRPr="00E7719A">
        <w:t>- изменение персонального состава исполнительных органов Поручителя;</w:t>
      </w:r>
    </w:p>
    <w:p w14:paraId="58EA654D" w14:textId="77777777" w:rsidR="00570608" w:rsidRPr="00E7719A" w:rsidRDefault="00570608" w:rsidP="00570608">
      <w:pPr>
        <w:ind w:firstLine="709"/>
        <w:jc w:val="both"/>
      </w:pPr>
      <w:r w:rsidRPr="00E7719A">
        <w:t>- возбуждение в отношении Поручителя дела о несостоятельности (банкротстве) или объявление о добровольной ликвидации Поручителя, подготовке к проведению или о проведении процедуры ликвидации Поручителя;</w:t>
      </w:r>
    </w:p>
    <w:p w14:paraId="333D2320" w14:textId="77777777" w:rsidR="00570608" w:rsidRPr="00E7719A" w:rsidRDefault="00570608" w:rsidP="00570608">
      <w:pPr>
        <w:ind w:firstLine="709"/>
        <w:jc w:val="both"/>
      </w:pPr>
      <w:r w:rsidRPr="00E7719A">
        <w:rPr>
          <w:b/>
        </w:rPr>
        <w:t>4.1.5.</w:t>
      </w:r>
      <w:r w:rsidRPr="00E7719A">
        <w:t xml:space="preserve"> В срок не позднее 5 (Пяти) рабочих дней с момента получения от Банка запроса о предоставлении согласия Поручителя в случаях, предусмотренных пунктом 1.4 Общих условий поручительства, предоставить Банку соответствующее письменное согласие (несогласие). </w:t>
      </w:r>
    </w:p>
    <w:p w14:paraId="4B7956EB" w14:textId="77777777" w:rsidR="00570608" w:rsidRPr="00E7719A" w:rsidRDefault="00570608" w:rsidP="00570608">
      <w:pPr>
        <w:pStyle w:val="310"/>
        <w:spacing w:after="0"/>
        <w:ind w:left="0" w:firstLine="709"/>
        <w:jc w:val="both"/>
        <w:rPr>
          <w:color w:val="000000"/>
          <w:sz w:val="24"/>
          <w:szCs w:val="24"/>
          <w:u w:val="single"/>
        </w:rPr>
      </w:pPr>
      <w:r w:rsidRPr="00E7719A">
        <w:rPr>
          <w:b/>
          <w:color w:val="000000"/>
          <w:sz w:val="24"/>
          <w:szCs w:val="24"/>
        </w:rPr>
        <w:t>4.2.</w:t>
      </w:r>
      <w:r w:rsidRPr="00E7719A">
        <w:rPr>
          <w:color w:val="000000"/>
          <w:sz w:val="24"/>
          <w:szCs w:val="24"/>
        </w:rPr>
        <w:t> </w:t>
      </w:r>
      <w:r w:rsidRPr="00E7719A">
        <w:rPr>
          <w:color w:val="000000"/>
          <w:sz w:val="24"/>
          <w:szCs w:val="24"/>
          <w:u w:val="single"/>
        </w:rPr>
        <w:t>Поручитель имеет право</w:t>
      </w:r>
      <w:r w:rsidRPr="00E7719A">
        <w:rPr>
          <w:color w:val="000000"/>
          <w:sz w:val="24"/>
          <w:szCs w:val="24"/>
        </w:rPr>
        <w:t>:</w:t>
      </w:r>
    </w:p>
    <w:p w14:paraId="09085C7A" w14:textId="77777777" w:rsidR="00570608" w:rsidRPr="00E7719A" w:rsidRDefault="00570608" w:rsidP="00570608">
      <w:pPr>
        <w:ind w:firstLine="709"/>
        <w:jc w:val="both"/>
        <w:rPr>
          <w:color w:val="000000"/>
        </w:rPr>
      </w:pPr>
      <w:r w:rsidRPr="00E7719A">
        <w:rPr>
          <w:b/>
          <w:color w:val="000000"/>
        </w:rPr>
        <w:t>4.2.1.</w:t>
      </w:r>
      <w:r w:rsidRPr="00E7719A">
        <w:rPr>
          <w:color w:val="000000"/>
        </w:rPr>
        <w:t> Выдвигать против требований Банка возражения, которые мог бы предоставить Клиент, даже в случае признания Клиентом долга и (или) отказа Клиента от выдвижения своих возражений Банку;</w:t>
      </w:r>
    </w:p>
    <w:p w14:paraId="20D06567" w14:textId="77777777" w:rsidR="00570608" w:rsidRPr="00E7719A" w:rsidRDefault="00570608" w:rsidP="00570608">
      <w:pPr>
        <w:tabs>
          <w:tab w:val="left" w:pos="1134"/>
        </w:tabs>
        <w:ind w:firstLine="709"/>
        <w:jc w:val="both"/>
      </w:pPr>
      <w:r w:rsidRPr="00E7719A">
        <w:rPr>
          <w:b/>
          <w:color w:val="000000"/>
        </w:rPr>
        <w:t>4.2.2.</w:t>
      </w:r>
      <w:r w:rsidRPr="00E7719A">
        <w:rPr>
          <w:color w:val="000000"/>
        </w:rPr>
        <w:t> Требовать от Клиента и Банка в срок не позднее 5 (Пяти) рабочих дней с даты получения ими запроса Поручителя предоставления информации об исполнении Клиентом обязательств по Генеральному соглашению об открытии лимита на проведение операций по непокрытым аккредитивам, в том числе о допущенных нарушениях условий заключенного Генерального соглашения об открытии лимита на проведение операций по непокрытым аккредитивам</w:t>
      </w:r>
      <w:r w:rsidRPr="00E7719A">
        <w:t>, а также информации о финансовом состоянии Клиента, о фактическом наличии и состоянии заложенного имущества, обеспечивающего исполнение обязательств Клиента по Генеральному соглашению об открытии лимита на проведение операций по непокрытым аккредитивам, с приложением (при наличии) копий документов, подтверждающих вышеуказанную информацию;</w:t>
      </w:r>
    </w:p>
    <w:p w14:paraId="75CED2EB" w14:textId="77777777" w:rsidR="00570608" w:rsidRPr="00E7719A" w:rsidRDefault="00570608" w:rsidP="00570608">
      <w:pPr>
        <w:ind w:firstLine="709"/>
        <w:jc w:val="both"/>
        <w:rPr>
          <w:color w:val="000000"/>
        </w:rPr>
      </w:pPr>
      <w:r w:rsidRPr="00E7719A">
        <w:rPr>
          <w:b/>
          <w:color w:val="000000"/>
        </w:rPr>
        <w:t>4.2.3.</w:t>
      </w:r>
      <w:r w:rsidRPr="00E7719A">
        <w:rPr>
          <w:color w:val="000000"/>
        </w:rPr>
        <w:t> Требовать от Банка (в случае исполнения обязательств за Клиента в рамках Договора поручительства) предоставления документов и информации, удостоверяющих права требования Банка к Клиенту, и передачи прав, обеспечивающих эти требования;</w:t>
      </w:r>
    </w:p>
    <w:p w14:paraId="1A7E6B8C" w14:textId="77777777" w:rsidR="00570608" w:rsidRPr="00E7719A" w:rsidRDefault="00570608" w:rsidP="00570608">
      <w:pPr>
        <w:ind w:firstLine="709"/>
        <w:jc w:val="both"/>
      </w:pPr>
      <w:r w:rsidRPr="00E7719A">
        <w:rPr>
          <w:b/>
        </w:rPr>
        <w:lastRenderedPageBreak/>
        <w:t>4.2.4.</w:t>
      </w:r>
      <w:r w:rsidRPr="00E7719A">
        <w:t> Требовать от Клиента (в случае исполнения обязательств за Клиента по Генеральному соглашению об открытии лимита на проведение операций по непокрытым аккредитивам) уплаты суммы, выплаченной Поручителем за Клиента;</w:t>
      </w:r>
    </w:p>
    <w:p w14:paraId="7EF09C2B" w14:textId="77777777" w:rsidR="00570608" w:rsidRPr="00E7719A" w:rsidRDefault="00570608" w:rsidP="00570608">
      <w:pPr>
        <w:ind w:firstLine="709"/>
        <w:jc w:val="both"/>
        <w:rPr>
          <w:color w:val="000000"/>
        </w:rPr>
      </w:pPr>
      <w:r w:rsidRPr="00E7719A">
        <w:rPr>
          <w:b/>
          <w:color w:val="000000"/>
        </w:rPr>
        <w:t>4.2.5.</w:t>
      </w:r>
      <w:r w:rsidRPr="00E7719A">
        <w:rPr>
          <w:color w:val="000000"/>
        </w:rPr>
        <w:t> Требовать от Клиента (в случае исполнения обязательств за Клиента по Генеральному соглашению об открытии лимита на проведение операций по непокрытым аккредитивам) уплаты процентов за пользование чужими денежными средствами и возмещения иных убытков, понесенных в связи с ответственностью за Клиента;</w:t>
      </w:r>
    </w:p>
    <w:p w14:paraId="6FA4144E" w14:textId="77777777" w:rsidR="00570608" w:rsidRPr="00E7719A" w:rsidRDefault="00570608" w:rsidP="00570608">
      <w:pPr>
        <w:tabs>
          <w:tab w:val="left" w:pos="1026"/>
          <w:tab w:val="left" w:pos="1134"/>
        </w:tabs>
        <w:ind w:firstLine="709"/>
        <w:jc w:val="both"/>
      </w:pPr>
      <w:r w:rsidRPr="00E7719A">
        <w:rPr>
          <w:b/>
        </w:rPr>
        <w:t>4.2.6. </w:t>
      </w:r>
      <w:r w:rsidRPr="00E7719A">
        <w:t>Требовать от Клиента беспрепятственного доступа к информации о финансовом состоянии Клиента, а также доступа на объекты административного, производственного и иного назначения по месту фактического нахождения Клиента для проверки его финансового состояния и состояния объектов залога;</w:t>
      </w:r>
    </w:p>
    <w:p w14:paraId="04ABE9C1" w14:textId="77777777" w:rsidR="00570608" w:rsidRPr="00E7719A" w:rsidRDefault="00570608" w:rsidP="00570608">
      <w:pPr>
        <w:tabs>
          <w:tab w:val="left" w:pos="1026"/>
          <w:tab w:val="left" w:pos="1134"/>
        </w:tabs>
        <w:ind w:firstLine="709"/>
        <w:jc w:val="both"/>
      </w:pPr>
      <w:r w:rsidRPr="00E7719A">
        <w:rPr>
          <w:b/>
        </w:rPr>
        <w:t>4.2.7.</w:t>
      </w:r>
      <w:r w:rsidRPr="00E7719A">
        <w:t> Требовать от Банка и Клиента оказания содействия в предоставлении беспрепятственного доступа к заложенному имуществу, обеспечивающему исполнение обязательств Клиента по Генеральному соглашению об открытии лимита на проведение операций по непокрытым аккредитивам, для проверки его фактического наличия и состояния;</w:t>
      </w:r>
    </w:p>
    <w:p w14:paraId="52333680" w14:textId="77777777" w:rsidR="00570608" w:rsidRPr="00E7719A" w:rsidRDefault="00570608" w:rsidP="00570608">
      <w:pPr>
        <w:tabs>
          <w:tab w:val="left" w:pos="1026"/>
          <w:tab w:val="left" w:pos="1134"/>
        </w:tabs>
        <w:ind w:firstLine="709"/>
        <w:jc w:val="both"/>
      </w:pPr>
      <w:r w:rsidRPr="00E7719A">
        <w:rPr>
          <w:b/>
        </w:rPr>
        <w:t>4.2.8.</w:t>
      </w:r>
      <w:r w:rsidRPr="00E7719A">
        <w:t xml:space="preserve"> В случаях, предусмотренных пунктом 1.5 Общих условий поручительства, отказать в предоставлении Банку согласия; </w:t>
      </w:r>
    </w:p>
    <w:p w14:paraId="11BEBED8" w14:textId="77777777" w:rsidR="00570608" w:rsidRPr="00E7719A" w:rsidRDefault="00570608" w:rsidP="00570608">
      <w:pPr>
        <w:tabs>
          <w:tab w:val="left" w:pos="1026"/>
          <w:tab w:val="left" w:pos="1134"/>
        </w:tabs>
        <w:ind w:firstLine="709"/>
        <w:jc w:val="both"/>
      </w:pPr>
      <w:r w:rsidRPr="00E7719A">
        <w:rPr>
          <w:b/>
        </w:rPr>
        <w:t>4.2.9.</w:t>
      </w:r>
      <w:r w:rsidRPr="00E7719A">
        <w:t> После исполнения Поручителем обязательств перед Банком за Клиента предъявить в суд ходатайство о вступлении в качестве процессуального правопреемника Банка в объеме удовлетворенного Требования Банка в дело по исковым заявлениям Банка, предъявленным в суд, и/или требованиям, заявленным им в деле о несостоятельности (банкротстве), и/или о вступлении в процедуру ликвидации по заявлениям Банка в ликвидационную комиссию о взыскании задолженности по Генеральному соглашению об открытии лимита на проведение операций по непокрытым аккредитивам с Клиента, иных поручителей (за исключением Поручителя), об обращении взыскания на заложенное имущество, обеспечивающее исполнение обязательств Клиента по Генеральному соглашению об открытии лимита на проведение операций по непокрытым аккредитивам, либо предъявить требования в регрессном порядке;</w:t>
      </w:r>
    </w:p>
    <w:p w14:paraId="5DAC1EFC" w14:textId="77777777" w:rsidR="00570608" w:rsidRPr="00E7719A" w:rsidRDefault="00570608" w:rsidP="00570608">
      <w:pPr>
        <w:tabs>
          <w:tab w:val="left" w:pos="1026"/>
          <w:tab w:val="left" w:pos="1134"/>
        </w:tabs>
        <w:ind w:firstLine="709"/>
        <w:jc w:val="both"/>
      </w:pPr>
      <w:r w:rsidRPr="00E7719A">
        <w:rPr>
          <w:b/>
          <w:bCs/>
        </w:rPr>
        <w:t>4.2.10.</w:t>
      </w:r>
      <w:r w:rsidRPr="00E7719A">
        <w:rPr>
          <w:bCs/>
        </w:rPr>
        <w:t xml:space="preserve"> Проверить финансовое состояние Клиента в любое время в период действия Договора поручительства, в том числе запросив у Клиента текущие документы бухгалтерского учета, расшифровки заемных средств, справки об отсутствии </w:t>
      </w:r>
      <w:proofErr w:type="gramStart"/>
      <w:r w:rsidRPr="00E7719A">
        <w:rPr>
          <w:bCs/>
        </w:rPr>
        <w:t>задолженности  по</w:t>
      </w:r>
      <w:proofErr w:type="gramEnd"/>
      <w:r w:rsidRPr="00E7719A">
        <w:rPr>
          <w:bCs/>
        </w:rPr>
        <w:t xml:space="preserve"> оплате налогов и сборов, а также иные документы.</w:t>
      </w:r>
    </w:p>
    <w:p w14:paraId="2F2DA46E" w14:textId="77777777" w:rsidR="00570608" w:rsidRPr="00E7719A" w:rsidRDefault="00570608" w:rsidP="00570608">
      <w:pPr>
        <w:ind w:firstLine="709"/>
        <w:jc w:val="both"/>
        <w:rPr>
          <w:color w:val="000000"/>
          <w:u w:val="single"/>
        </w:rPr>
      </w:pPr>
      <w:r w:rsidRPr="00E7719A">
        <w:rPr>
          <w:b/>
          <w:color w:val="000000"/>
        </w:rPr>
        <w:t>4.3.</w:t>
      </w:r>
      <w:r w:rsidRPr="00E7719A">
        <w:rPr>
          <w:color w:val="000000"/>
        </w:rPr>
        <w:t> </w:t>
      </w:r>
      <w:r w:rsidRPr="00E7719A">
        <w:rPr>
          <w:color w:val="000000"/>
          <w:u w:val="single"/>
        </w:rPr>
        <w:t>Клиент обязан</w:t>
      </w:r>
      <w:r w:rsidRPr="00E7719A">
        <w:rPr>
          <w:color w:val="000000"/>
        </w:rPr>
        <w:t>:</w:t>
      </w:r>
    </w:p>
    <w:p w14:paraId="0509E59C" w14:textId="77777777" w:rsidR="00570608" w:rsidRPr="00E7719A" w:rsidRDefault="00570608" w:rsidP="00570608">
      <w:pPr>
        <w:ind w:firstLine="709"/>
        <w:jc w:val="both"/>
        <w:rPr>
          <w:color w:val="000000"/>
        </w:rPr>
      </w:pPr>
      <w:r w:rsidRPr="00E7719A">
        <w:rPr>
          <w:b/>
          <w:color w:val="000000"/>
        </w:rPr>
        <w:t>4.3.1.</w:t>
      </w:r>
      <w:r w:rsidRPr="00E7719A">
        <w:rPr>
          <w:color w:val="000000"/>
        </w:rPr>
        <w:t xml:space="preserve"> Уплатить Поручителю вознаграждение за предоставление поручительства в порядке, сроки и размере, установленные Общими условиями поручительства </w:t>
      </w:r>
      <w:r w:rsidRPr="00E7719A">
        <w:rPr>
          <w:bCs/>
        </w:rPr>
        <w:t xml:space="preserve">и </w:t>
      </w:r>
      <w:r w:rsidRPr="00E7719A">
        <w:rPr>
          <w:color w:val="000000"/>
        </w:rPr>
        <w:t>выставленным Поручителем счётом;</w:t>
      </w:r>
    </w:p>
    <w:p w14:paraId="67BA3662" w14:textId="77777777" w:rsidR="00570608" w:rsidRPr="00E7719A" w:rsidRDefault="00570608" w:rsidP="00570608">
      <w:pPr>
        <w:ind w:firstLine="720"/>
        <w:jc w:val="both"/>
        <w:rPr>
          <w:color w:val="000000"/>
        </w:rPr>
      </w:pPr>
      <w:r w:rsidRPr="00E7719A">
        <w:rPr>
          <w:b/>
          <w:color w:val="000000"/>
        </w:rPr>
        <w:t>4.3.2.</w:t>
      </w:r>
      <w:r w:rsidRPr="00E7719A">
        <w:rPr>
          <w:color w:val="000000"/>
        </w:rPr>
        <w:t> </w:t>
      </w:r>
      <w:r w:rsidRPr="00E7719A">
        <w:rPr>
          <w:bCs/>
        </w:rPr>
        <w:t>Не позднее 5 (пяти) рабочих дней с момента наступления соответствующего факта просрочки уплаты (возврата) суммы основного долга и процентов на нее, об изменении реквизитов (адрес регистрации, контактная информация, взятые обязательства по другим кредитам, займам, договорам о предоставлении банковских гарантий, непокрытым аккредитивам и т.д.), а также обо всех других обстоятельствах, влияющих на исполнение Клиентом своих обязательств по Генеральному соглашению об открытии лимита на проведение операций по непокрытым аккредитивам, письменно извещать Поручителя о таких фактах;</w:t>
      </w:r>
    </w:p>
    <w:p w14:paraId="6DC54DF4" w14:textId="77777777" w:rsidR="00570608" w:rsidRPr="00E7719A" w:rsidRDefault="00570608" w:rsidP="00570608">
      <w:pPr>
        <w:ind w:firstLine="709"/>
        <w:jc w:val="both"/>
        <w:rPr>
          <w:color w:val="000000"/>
        </w:rPr>
      </w:pPr>
      <w:r w:rsidRPr="00E7719A">
        <w:rPr>
          <w:b/>
          <w:color w:val="000000"/>
        </w:rPr>
        <w:t>4.3.3.</w:t>
      </w:r>
      <w:r w:rsidRPr="00E7719A">
        <w:rPr>
          <w:color w:val="000000"/>
        </w:rPr>
        <w:t> В случае предъявления Банком требований об исполнении обязательств по Генеральному соглашению об открытии лимита на проведение операций по непокрытым аккредитивам принять все разумные и доступные в сложившейся ситуации меры к надлежащему исполнению своих обязательств;</w:t>
      </w:r>
    </w:p>
    <w:p w14:paraId="454C6940" w14:textId="77777777" w:rsidR="00570608" w:rsidRPr="00E7719A" w:rsidRDefault="00570608" w:rsidP="00570608">
      <w:pPr>
        <w:ind w:firstLine="709"/>
        <w:jc w:val="both"/>
      </w:pPr>
      <w:r w:rsidRPr="00E7719A">
        <w:rPr>
          <w:b/>
          <w:color w:val="000000"/>
        </w:rPr>
        <w:t>4.3.4.</w:t>
      </w:r>
      <w:r w:rsidRPr="00E7719A">
        <w:rPr>
          <w:color w:val="000000"/>
        </w:rPr>
        <w:t> </w:t>
      </w:r>
      <w:r w:rsidRPr="00E7719A">
        <w:t>Уплатить Поручителю (в случае исполнения обязательств Поручителем за Клиента по Генеральному соглашению об открытии лимита на проведение операций по непокрытым аккредитивам) выплаченную Банку сумму, проценты за пользование чужими денежными средствами на сумму, выплаченную Банку, и возместить иные убытки, понесенные Поручителем в связи с ответственностью за Клиента;</w:t>
      </w:r>
    </w:p>
    <w:p w14:paraId="1F6E8D66" w14:textId="77777777" w:rsidR="00570608" w:rsidRPr="00E7719A" w:rsidRDefault="00570608" w:rsidP="00570608">
      <w:pPr>
        <w:ind w:firstLine="709"/>
        <w:jc w:val="both"/>
        <w:rPr>
          <w:bCs/>
          <w:color w:val="000000"/>
        </w:rPr>
      </w:pPr>
      <w:r w:rsidRPr="00E7719A">
        <w:rPr>
          <w:b/>
          <w:color w:val="000000"/>
        </w:rPr>
        <w:lastRenderedPageBreak/>
        <w:t>4.3.5.</w:t>
      </w:r>
      <w:r w:rsidRPr="00E7719A">
        <w:rPr>
          <w:color w:val="000000"/>
        </w:rPr>
        <w:t>  </w:t>
      </w:r>
      <w:r w:rsidRPr="00E7719A">
        <w:rPr>
          <w:bCs/>
        </w:rPr>
        <w:t xml:space="preserve">При получении письменного запроса от Поручителя о предоставлении информации об исполнении обязательств по Генеральному соглашению об открытии лимита на проведение операций по непокрытым аккредитивам, </w:t>
      </w:r>
      <w:r w:rsidRPr="00E7719A">
        <w:rPr>
          <w:bCs/>
          <w:color w:val="000000"/>
        </w:rPr>
        <w:t xml:space="preserve">в том числе о допущенных нарушениях условий заключенного Генерального соглашения об открытии лимита на проведение операций по непокрытым аккредитивам, </w:t>
      </w:r>
      <w:r w:rsidRPr="00E7719A">
        <w:t xml:space="preserve">а также информации о финансовом состоянии Клиента и о фактическом наличии и состоянии заложенного имущества, обеспечивающего исполнение обязательств Клиента по Генеральному соглашению об открытии лимита на проведение операций по непокрытым аккредитивам, </w:t>
      </w:r>
      <w:r w:rsidRPr="00E7719A">
        <w:rPr>
          <w:bCs/>
          <w:color w:val="000000"/>
        </w:rPr>
        <w:t>в срок не позднее 5 (Пяти) рабочих дней с даты его получения предоставить Поручителю указанную в запросе информацию/документы;</w:t>
      </w:r>
    </w:p>
    <w:p w14:paraId="6F335107" w14:textId="77777777" w:rsidR="00570608" w:rsidRPr="00E7719A" w:rsidRDefault="00570608" w:rsidP="00570608">
      <w:pPr>
        <w:ind w:firstLine="709"/>
        <w:jc w:val="both"/>
      </w:pPr>
      <w:r w:rsidRPr="00E7719A">
        <w:rPr>
          <w:b/>
          <w:color w:val="000000"/>
        </w:rPr>
        <w:t>4.3.6.</w:t>
      </w:r>
      <w:r w:rsidRPr="00E7719A">
        <w:rPr>
          <w:color w:val="000000"/>
        </w:rPr>
        <w:t> </w:t>
      </w:r>
      <w:r w:rsidRPr="00E7719A">
        <w:t>Обеспечить Поручителю беспрепятственный доступ к информации о финансовом состоянии Клиента, а также доступ на объекты административного, производственного и иного назначения по месту фактического нахождения Клиента для проверки его финансового состояния и состояния объектов залога;</w:t>
      </w:r>
    </w:p>
    <w:p w14:paraId="1EB8649E" w14:textId="77777777" w:rsidR="00570608" w:rsidRPr="00E7719A" w:rsidRDefault="00570608" w:rsidP="00570608">
      <w:pPr>
        <w:pStyle w:val="310"/>
        <w:spacing w:after="0"/>
        <w:ind w:left="0" w:firstLine="709"/>
        <w:jc w:val="both"/>
        <w:rPr>
          <w:sz w:val="24"/>
          <w:szCs w:val="24"/>
        </w:rPr>
      </w:pPr>
      <w:r w:rsidRPr="00E7719A">
        <w:rPr>
          <w:b/>
          <w:sz w:val="24"/>
          <w:szCs w:val="24"/>
        </w:rPr>
        <w:t>4.3.7.</w:t>
      </w:r>
      <w:r w:rsidRPr="00E7719A">
        <w:rPr>
          <w:sz w:val="24"/>
          <w:szCs w:val="24"/>
        </w:rPr>
        <w:t> В срок не позднее 5 (Пяти) рабочих дней с даты наступления одного из нижеперечисленных событий письменно (с предварительным уведомлением по средствам электронной связи) известить другие стороны о наступлении такого события, произошедшего в течение срока действия Договора поручительства:</w:t>
      </w:r>
    </w:p>
    <w:p w14:paraId="22F8CA9B" w14:textId="77777777" w:rsidR="00570608" w:rsidRPr="00E7719A" w:rsidRDefault="00570608" w:rsidP="00570608">
      <w:pPr>
        <w:ind w:firstLine="709"/>
        <w:jc w:val="both"/>
      </w:pPr>
      <w:r w:rsidRPr="00E7719A">
        <w:t> возбуждение в отношении Клиента дела о несостоятельности (банкротстве) или объявление о добровольной ликвидации Клиента, подготовке к проведению или о проведении процедуры ликвидации Клиента в связи с его несостоятельностью, осуществляемой по соглашению между Клиентом и его Банками под контролем Банков;</w:t>
      </w:r>
    </w:p>
    <w:p w14:paraId="3D81618B" w14:textId="77777777" w:rsidR="00570608" w:rsidRPr="00E7719A" w:rsidRDefault="00570608" w:rsidP="00570608">
      <w:pPr>
        <w:ind w:firstLine="720"/>
        <w:jc w:val="both"/>
        <w:rPr>
          <w:bCs/>
        </w:rPr>
      </w:pPr>
      <w:r w:rsidRPr="00E7719A">
        <w:rPr>
          <w:b/>
          <w:bCs/>
        </w:rPr>
        <w:t>4.3.8.</w:t>
      </w:r>
      <w:r w:rsidRPr="00E7719A">
        <w:rPr>
          <w:bCs/>
        </w:rPr>
        <w:t xml:space="preserve"> Информировать Поручителя об открытии расчетных и иных счетов </w:t>
      </w:r>
      <w:r w:rsidRPr="00E7719A">
        <w:rPr>
          <w:bCs/>
        </w:rPr>
        <w:br/>
        <w:t>в финансовых организациях в течение 10 (Десяти) рабочих дней со дня открытия счета.</w:t>
      </w:r>
    </w:p>
    <w:p w14:paraId="2787E50B" w14:textId="77777777" w:rsidR="00570608" w:rsidRPr="00E7719A" w:rsidRDefault="00570608" w:rsidP="00570608">
      <w:pPr>
        <w:ind w:firstLine="709"/>
        <w:jc w:val="both"/>
        <w:rPr>
          <w:color w:val="000000"/>
        </w:rPr>
      </w:pPr>
      <w:r w:rsidRPr="00E7719A">
        <w:rPr>
          <w:b/>
          <w:color w:val="000000"/>
        </w:rPr>
        <w:t>4.4.</w:t>
      </w:r>
      <w:r w:rsidRPr="00E7719A">
        <w:rPr>
          <w:color w:val="000000"/>
        </w:rPr>
        <w:t> </w:t>
      </w:r>
      <w:r w:rsidRPr="00E7719A">
        <w:rPr>
          <w:color w:val="000000"/>
          <w:u w:val="single"/>
        </w:rPr>
        <w:t>Клиент имеет право</w:t>
      </w:r>
      <w:r w:rsidRPr="00E7719A">
        <w:rPr>
          <w:color w:val="000000"/>
        </w:rPr>
        <w:t>:</w:t>
      </w:r>
    </w:p>
    <w:p w14:paraId="236A9EC8" w14:textId="77777777" w:rsidR="00570608" w:rsidRPr="00E7719A" w:rsidRDefault="00570608" w:rsidP="00570608">
      <w:pPr>
        <w:ind w:firstLine="709"/>
        <w:jc w:val="both"/>
      </w:pPr>
      <w:r w:rsidRPr="00E7719A">
        <w:rPr>
          <w:b/>
          <w:color w:val="000000"/>
        </w:rPr>
        <w:t>4.4.1.</w:t>
      </w:r>
      <w:r w:rsidRPr="00E7719A">
        <w:rPr>
          <w:color w:val="000000"/>
        </w:rPr>
        <w:t> </w:t>
      </w:r>
      <w:r w:rsidRPr="00E7719A">
        <w:t>Досрочно уплатить все платежи по Генеральному соглашению об открытии лимита на проведение операций по непокрытым аккредитивам с согласия Банка.</w:t>
      </w:r>
    </w:p>
    <w:p w14:paraId="4C5A1295" w14:textId="77777777" w:rsidR="00570608" w:rsidRPr="00E7719A" w:rsidRDefault="00570608" w:rsidP="00570608">
      <w:pPr>
        <w:ind w:firstLine="709"/>
        <w:jc w:val="both"/>
        <w:rPr>
          <w:color w:val="000000"/>
        </w:rPr>
      </w:pPr>
      <w:r w:rsidRPr="00E7719A">
        <w:rPr>
          <w:b/>
          <w:color w:val="000000"/>
        </w:rPr>
        <w:t>4.5.</w:t>
      </w:r>
      <w:r w:rsidRPr="00E7719A">
        <w:rPr>
          <w:color w:val="000000"/>
        </w:rPr>
        <w:t> </w:t>
      </w:r>
      <w:r w:rsidRPr="00E7719A">
        <w:rPr>
          <w:color w:val="000000"/>
          <w:u w:val="single"/>
        </w:rPr>
        <w:t>Банк обязан</w:t>
      </w:r>
      <w:r w:rsidRPr="00E7719A">
        <w:rPr>
          <w:color w:val="000000"/>
        </w:rPr>
        <w:t>:</w:t>
      </w:r>
    </w:p>
    <w:p w14:paraId="3687B340" w14:textId="77777777" w:rsidR="00570608" w:rsidRPr="00E7719A" w:rsidRDefault="00570608" w:rsidP="00570608">
      <w:pPr>
        <w:ind w:firstLine="720"/>
        <w:jc w:val="both"/>
        <w:rPr>
          <w:bCs/>
        </w:rPr>
      </w:pPr>
      <w:r w:rsidRPr="00E7719A">
        <w:rPr>
          <w:b/>
          <w:color w:val="000000"/>
        </w:rPr>
        <w:t>4</w:t>
      </w:r>
      <w:r w:rsidRPr="00E7719A">
        <w:rPr>
          <w:b/>
        </w:rPr>
        <w:t>.5.1.</w:t>
      </w:r>
      <w:r w:rsidRPr="00E7719A">
        <w:rPr>
          <w:bCs/>
        </w:rPr>
        <w:t> После заключения Генерального соглашения об открытии лимита на проведение операций по непокрытым аккредитивам с Клиентом в срок не позднее 5 (пяти) рабочих дней, но в любом случае не позднее Даты заключения Договора поручительства, направить Поручителю:</w:t>
      </w:r>
    </w:p>
    <w:p w14:paraId="0EF45EEB" w14:textId="77777777" w:rsidR="00570608" w:rsidRPr="00E7719A" w:rsidRDefault="00570608" w:rsidP="00570608">
      <w:pPr>
        <w:ind w:firstLine="720"/>
        <w:jc w:val="both"/>
        <w:rPr>
          <w:bCs/>
        </w:rPr>
      </w:pPr>
      <w:r w:rsidRPr="00E7719A">
        <w:rPr>
          <w:bCs/>
        </w:rPr>
        <w:t>копию Генерального соглашения об открытии лимита на проведение операций по непокрытым аккредитивам, в обеспечение обязательств по которому было выдано поручительство;</w:t>
      </w:r>
    </w:p>
    <w:p w14:paraId="4FEA077B" w14:textId="77777777" w:rsidR="00570608" w:rsidRPr="00E7719A" w:rsidRDefault="00570608" w:rsidP="00570608">
      <w:pPr>
        <w:ind w:firstLine="720"/>
        <w:jc w:val="both"/>
        <w:rPr>
          <w:bCs/>
        </w:rPr>
      </w:pPr>
      <w:r w:rsidRPr="00E7719A">
        <w:rPr>
          <w:bCs/>
        </w:rPr>
        <w:t xml:space="preserve">копии документов, подтверждающих наличие обеспечения суммы обязательств Клиента; </w:t>
      </w:r>
    </w:p>
    <w:p w14:paraId="602DD6AB" w14:textId="77777777" w:rsidR="00570608" w:rsidRPr="00E7719A" w:rsidRDefault="00570608" w:rsidP="00570608">
      <w:pPr>
        <w:ind w:firstLine="720"/>
        <w:jc w:val="both"/>
        <w:rPr>
          <w:bCs/>
        </w:rPr>
      </w:pPr>
      <w:r w:rsidRPr="00E7719A">
        <w:rPr>
          <w:bCs/>
        </w:rPr>
        <w:t>копии документов, подтверждающих внесение изменений в кредитно-обеспечительную документацию;</w:t>
      </w:r>
    </w:p>
    <w:p w14:paraId="599147EB" w14:textId="77777777" w:rsidR="00570608" w:rsidRPr="00E7719A" w:rsidRDefault="00570608" w:rsidP="00570608">
      <w:pPr>
        <w:ind w:firstLine="720"/>
        <w:jc w:val="both"/>
        <w:rPr>
          <w:bCs/>
        </w:rPr>
      </w:pPr>
      <w:r w:rsidRPr="00E7719A">
        <w:rPr>
          <w:b/>
          <w:bCs/>
          <w:color w:val="000000"/>
        </w:rPr>
        <w:t>4.5.2.</w:t>
      </w:r>
      <w:r w:rsidRPr="00E7719A">
        <w:rPr>
          <w:bCs/>
          <w:color w:val="000000"/>
        </w:rPr>
        <w:t> </w:t>
      </w:r>
      <w:r w:rsidRPr="00E7719A">
        <w:rPr>
          <w:color w:val="000000"/>
        </w:rPr>
        <w:t> </w:t>
      </w:r>
      <w:r w:rsidRPr="00E7719A">
        <w:rPr>
          <w:bCs/>
        </w:rPr>
        <w:t>При изменении, дополнении условий Генерального соглашения об открытии лимита на проведение операций по непокрытым аккредитивам и связанных с ним договоров залога и поручительства (заключенных с иными лицами, кроме Фонда, в части предоставления поручительств и/или залогового обеспечения по непокрытому аккредитиву), в том числе влекущих изменение суммы, срока непокрытого аккредитива, структуры и объема залогового обеспечения, состава поручителей в обязательном порядке предварительно получить письменное согласие Фонда на внесение изменений и дополнений в указанные договоры и в течение 3 (трех) рабочих дней после внесения соответствующих изменений и дополнений предоставить Фонду копии указанных документов;</w:t>
      </w:r>
    </w:p>
    <w:p w14:paraId="3580EE7E" w14:textId="77777777" w:rsidR="00570608" w:rsidRPr="00E7719A" w:rsidRDefault="00570608" w:rsidP="00570608">
      <w:pPr>
        <w:ind w:firstLine="709"/>
        <w:jc w:val="both"/>
      </w:pPr>
      <w:r w:rsidRPr="00E7719A">
        <w:rPr>
          <w:b/>
        </w:rPr>
        <w:t>4.5.3.</w:t>
      </w:r>
      <w:r w:rsidRPr="00E7719A">
        <w:t xml:space="preserve"> При получении письменного запроса Фонда о представлении информации и документов, касающихся договорных отношений с Клиентом, в обеспечение которых получено поручительство Фонда, в том числе об исполнении обязательств по Генеральному соглашению об открытии лимита на проведение операций по непокрытым аккредитивам, допущенных нарушениях условий заключённого Генерального соглашения об открытии лимита на проведение операций по непокрытым аккредитивам, а также информации о финансовом состоянии Клиента, о фактическом наличии и состоянии заложенного имущества, </w:t>
      </w:r>
      <w:r w:rsidRPr="00E7719A">
        <w:lastRenderedPageBreak/>
        <w:t xml:space="preserve">обеспечивающего исполнение обязательств Клиента по Генеральному соглашению об открытии лимита на проведение операций по непокрытым аккредитивам, в срок не позднее 3 (Трех) рабочих дней со дня его получения представить Фонду в письменной форме указанную в запросе информацию с приложением (при наличии) копий документов, подтверждающих вышеуказанную информацию; </w:t>
      </w:r>
    </w:p>
    <w:p w14:paraId="2E4A35BC" w14:textId="77777777" w:rsidR="00570608" w:rsidRPr="00E7719A" w:rsidRDefault="00570608" w:rsidP="00570608">
      <w:pPr>
        <w:ind w:firstLine="709"/>
        <w:jc w:val="both"/>
      </w:pPr>
      <w:r w:rsidRPr="00E7719A">
        <w:t>В случае отсутствия у Банка информации, указанной в абзаце первом настоящего пункта, Банк предоставляет Фонду письмо с указанием причин невозможности ее предоставления;</w:t>
      </w:r>
    </w:p>
    <w:p w14:paraId="6FFC3E97" w14:textId="77777777" w:rsidR="00570608" w:rsidRPr="00E7719A" w:rsidRDefault="00570608" w:rsidP="00570608">
      <w:pPr>
        <w:ind w:firstLine="748"/>
        <w:jc w:val="both"/>
        <w:rPr>
          <w:bCs/>
        </w:rPr>
      </w:pPr>
      <w:r w:rsidRPr="00E7719A">
        <w:rPr>
          <w:b/>
          <w:color w:val="000000"/>
        </w:rPr>
        <w:t>4.5.4.</w:t>
      </w:r>
      <w:r w:rsidRPr="00E7719A">
        <w:rPr>
          <w:color w:val="000000"/>
        </w:rPr>
        <w:t> </w:t>
      </w:r>
      <w:r w:rsidRPr="00E7719A">
        <w:rPr>
          <w:bCs/>
        </w:rPr>
        <w:t>В срок не более 5 (пяти) рабочих дней с даты неисполнения (ненадлежащего исполнения) Клиентом обязательств по Генеральному соглашению об открытии лимита на проведение операций по непокрытым аккредитивам по возврату суммы основного долга (суммы непокрытого аккредитива) и (или) уплаты процентов на нее в письменном виде уведомлять Поручителя об этом с указанием вида и суммы не исполненных Клиентом обязательств и расчета задолженности Клиента перед Банком;</w:t>
      </w:r>
    </w:p>
    <w:p w14:paraId="3AFA2A21" w14:textId="77777777" w:rsidR="00570608" w:rsidRPr="00E7719A" w:rsidRDefault="00570608" w:rsidP="00570608">
      <w:pPr>
        <w:ind w:firstLine="720"/>
        <w:jc w:val="both"/>
        <w:rPr>
          <w:color w:val="000000"/>
        </w:rPr>
      </w:pPr>
      <w:r w:rsidRPr="00E7719A">
        <w:rPr>
          <w:b/>
          <w:color w:val="000000"/>
        </w:rPr>
        <w:t>4.5.5.</w:t>
      </w:r>
      <w:r w:rsidRPr="00E7719A">
        <w:rPr>
          <w:bCs/>
        </w:rPr>
        <w:t xml:space="preserve"> В срок не позднее 3 (трех) рабочих дней письменно уведомлять Поручителя об исполнении Клиентом своих текущих обязательств по Генеральному соглашению об открытии лимита на проведение операций по непокрытым аккредитивам в полном объеме (в том числе и в случае досрочного исполнения обязательств);</w:t>
      </w:r>
    </w:p>
    <w:p w14:paraId="2A2F16D2" w14:textId="77777777" w:rsidR="00570608" w:rsidRPr="00E7719A" w:rsidRDefault="00570608" w:rsidP="00570608">
      <w:pPr>
        <w:ind w:firstLine="709"/>
        <w:jc w:val="both"/>
        <w:rPr>
          <w:color w:val="000000"/>
        </w:rPr>
      </w:pPr>
      <w:r w:rsidRPr="00E7719A">
        <w:rPr>
          <w:b/>
          <w:color w:val="000000"/>
        </w:rPr>
        <w:t>4.5.6.</w:t>
      </w:r>
      <w:r w:rsidRPr="00E7719A">
        <w:rPr>
          <w:color w:val="000000"/>
        </w:rPr>
        <w:t> В срок не позднее 5 (Пяти) рабочих дней с момента получения соответствующего требования от Поручителя (в случае исполнения обязательств Поручителем за Клиента) передать Поручителю все документы и информацию, удостоверяющие права требования Банка к Клиенту, а также права, обеспечивающие эти требования;</w:t>
      </w:r>
    </w:p>
    <w:p w14:paraId="6B8B402B" w14:textId="77777777" w:rsidR="00570608" w:rsidRPr="00E7719A" w:rsidRDefault="00570608" w:rsidP="00570608">
      <w:pPr>
        <w:ind w:firstLine="748"/>
        <w:jc w:val="both"/>
        <w:rPr>
          <w:bCs/>
        </w:rPr>
      </w:pPr>
      <w:r w:rsidRPr="00E7719A">
        <w:rPr>
          <w:bCs/>
        </w:rPr>
        <w:t>Документы Банком передаются Поручителю в подлинниках, а в случае невозможности сделать это – в виде заверенных Банком копий, а в отношении судебных актов – в виде заверенных судом копий;</w:t>
      </w:r>
    </w:p>
    <w:p w14:paraId="58298F35" w14:textId="77777777" w:rsidR="00570608" w:rsidRPr="00E7719A" w:rsidRDefault="00570608" w:rsidP="00570608">
      <w:pPr>
        <w:ind w:firstLine="709"/>
        <w:jc w:val="both"/>
        <w:rPr>
          <w:bCs/>
        </w:rPr>
      </w:pPr>
      <w:r w:rsidRPr="00E7719A">
        <w:rPr>
          <w:b/>
          <w:bCs/>
        </w:rPr>
        <w:t>4.5.7.</w:t>
      </w:r>
      <w:r w:rsidRPr="00E7719A">
        <w:rPr>
          <w:bCs/>
        </w:rPr>
        <w:t> В срок не позднее 3 (трех) рабочих дней с даты получения запроса Поручителя предоставлять последнему информацию и документы, касающиеся договорных отношений с Клиентом, в обеспечение обязательств по которому получено поручительство Фонда;</w:t>
      </w:r>
    </w:p>
    <w:p w14:paraId="4D67B926" w14:textId="77777777" w:rsidR="00570608" w:rsidRPr="00E7719A" w:rsidRDefault="00570608" w:rsidP="00570608">
      <w:pPr>
        <w:ind w:firstLine="709"/>
        <w:jc w:val="both"/>
      </w:pPr>
      <w:r w:rsidRPr="00E7719A">
        <w:rPr>
          <w:b/>
        </w:rPr>
        <w:t>4.5.8.</w:t>
      </w:r>
      <w:r w:rsidRPr="00E7719A">
        <w:t> В обязательном порядке включать в положения Генерального соглашения об открытии лимита на проведение операций по непокрытым аккредитивам и заключенных с Клиентом и иными лицами договоров обеспечения обязательств Клиента по Генеральному соглашению об открытии лимита на проведение операций по непокрытым аккредитивам условие о рассмотрении споров между сторонами по данным договорам в судебном порядке в судах общей юрисдикции Краснодарского края и/или Арбитражном суде Краснодарского края. Рассмотрение споров по данным договорам в порядке третейского судопроизводства не допускается;</w:t>
      </w:r>
    </w:p>
    <w:p w14:paraId="1F36B8EE" w14:textId="77777777" w:rsidR="00570608" w:rsidRPr="00E7719A" w:rsidRDefault="00570608" w:rsidP="00570608">
      <w:pPr>
        <w:ind w:firstLine="709"/>
        <w:jc w:val="both"/>
        <w:rPr>
          <w:color w:val="000000"/>
        </w:rPr>
      </w:pPr>
      <w:r w:rsidRPr="00E7719A">
        <w:rPr>
          <w:b/>
          <w:color w:val="000000"/>
        </w:rPr>
        <w:t>4.5.9.</w:t>
      </w:r>
      <w:r w:rsidRPr="00E7719A">
        <w:rPr>
          <w:color w:val="000000"/>
        </w:rPr>
        <w:t> Постоянно осуществлять взаимодействие с Клиентом с целью выявления возможных изменений в бизнесе;</w:t>
      </w:r>
    </w:p>
    <w:p w14:paraId="116138F0" w14:textId="77777777" w:rsidR="00570608" w:rsidRPr="00E7719A" w:rsidRDefault="00570608" w:rsidP="00570608">
      <w:pPr>
        <w:tabs>
          <w:tab w:val="left" w:pos="0"/>
        </w:tabs>
        <w:ind w:firstLine="709"/>
        <w:jc w:val="both"/>
        <w:rPr>
          <w:color w:val="000000"/>
        </w:rPr>
      </w:pPr>
      <w:r w:rsidRPr="00E7719A">
        <w:rPr>
          <w:b/>
          <w:color w:val="000000"/>
        </w:rPr>
        <w:t>4.5.1</w:t>
      </w:r>
      <w:r>
        <w:rPr>
          <w:b/>
          <w:color w:val="000000"/>
        </w:rPr>
        <w:t>0</w:t>
      </w:r>
      <w:r w:rsidRPr="00E7719A">
        <w:rPr>
          <w:b/>
          <w:color w:val="000000"/>
        </w:rPr>
        <w:t>. </w:t>
      </w:r>
      <w:r w:rsidRPr="00E7719A">
        <w:rPr>
          <w:color w:val="000000"/>
        </w:rPr>
        <w:t>Осуществлять постоянный мониторинг на предмет выявления негативной информации о состоянии бизнеса Клиента, информации о повреждении либо утрате заложенного имущества, существовании реальных оснований предполагать о несвоевременном исполнении Клиентом обязательств перед Банком, проводить мониторинг и переоценку (при необходимости) заложенного имущества, осуществлять контакт с Клиентом, в ходе которого обсуждать состояние бизнеса, причины его ухудшения, о возможностях замены ранее заложенного имущества на равноценное (в случае его повреждения, утраты или снижения залоговой стоимости), перспективы погашения задолженности;</w:t>
      </w:r>
    </w:p>
    <w:p w14:paraId="59D204AF" w14:textId="77777777" w:rsidR="00570608" w:rsidRPr="00E7719A" w:rsidRDefault="00570608" w:rsidP="00570608">
      <w:pPr>
        <w:tabs>
          <w:tab w:val="left" w:pos="567"/>
        </w:tabs>
        <w:ind w:firstLine="709"/>
        <w:jc w:val="both"/>
      </w:pPr>
      <w:r w:rsidRPr="00E7719A">
        <w:rPr>
          <w:b/>
        </w:rPr>
        <w:t>4.5.1</w:t>
      </w:r>
      <w:r>
        <w:rPr>
          <w:b/>
        </w:rPr>
        <w:t>1</w:t>
      </w:r>
      <w:r w:rsidRPr="00E7719A">
        <w:rPr>
          <w:b/>
        </w:rPr>
        <w:t>.</w:t>
      </w:r>
      <w:r w:rsidRPr="00E7719A">
        <w:t> Не реже 1 раза в квартал представлять Поручителю, в случае наличия задолженности Клиента перед Банком, справку о проделанной работе (дневник мероприятий) с копиями документов, подтверждающих принятые меры и проделанную работу Банком в отношении Клиента;</w:t>
      </w:r>
    </w:p>
    <w:p w14:paraId="690AA1F0" w14:textId="77777777" w:rsidR="00570608" w:rsidRPr="00E7719A" w:rsidRDefault="00570608" w:rsidP="00570608">
      <w:pPr>
        <w:tabs>
          <w:tab w:val="left" w:pos="567"/>
        </w:tabs>
        <w:ind w:firstLine="709"/>
        <w:jc w:val="both"/>
      </w:pPr>
      <w:r w:rsidRPr="00E7719A">
        <w:rPr>
          <w:b/>
        </w:rPr>
        <w:t>4.5.1</w:t>
      </w:r>
      <w:r>
        <w:rPr>
          <w:b/>
        </w:rPr>
        <w:t>2</w:t>
      </w:r>
      <w:r w:rsidRPr="00E7719A">
        <w:rPr>
          <w:b/>
        </w:rPr>
        <w:t>.</w:t>
      </w:r>
      <w:r w:rsidRPr="00E7719A">
        <w:t xml:space="preserve"> В случае предъявления Требования к Поручителю осуществить действия по взысканию суммы основного долга по Генеральному соглашению об открытии лимита на проведение операций по непокрытым аккредитивам в порядке и сроки, установленные Общими </w:t>
      </w:r>
      <w:r w:rsidRPr="00E7719A">
        <w:lastRenderedPageBreak/>
        <w:t xml:space="preserve">условиями поручительства, </w:t>
      </w:r>
      <w:r w:rsidRPr="00E7719A">
        <w:rPr>
          <w:color w:val="000000"/>
        </w:rPr>
        <w:t>Заявкой на получение поручительства и Уведомлением Банка о присоединении</w:t>
      </w:r>
      <w:r w:rsidRPr="00E7719A">
        <w:t xml:space="preserve">; </w:t>
      </w:r>
    </w:p>
    <w:p w14:paraId="57F35166" w14:textId="77777777" w:rsidR="00570608" w:rsidRPr="00E7719A" w:rsidRDefault="00570608" w:rsidP="00570608">
      <w:pPr>
        <w:pStyle w:val="310"/>
        <w:spacing w:after="0"/>
        <w:ind w:left="0" w:firstLine="709"/>
        <w:jc w:val="both"/>
        <w:rPr>
          <w:sz w:val="24"/>
          <w:szCs w:val="24"/>
        </w:rPr>
      </w:pPr>
      <w:r w:rsidRPr="00E7719A">
        <w:rPr>
          <w:b/>
          <w:sz w:val="24"/>
          <w:szCs w:val="24"/>
        </w:rPr>
        <w:t>4.5.1</w:t>
      </w:r>
      <w:r>
        <w:rPr>
          <w:b/>
          <w:sz w:val="24"/>
          <w:szCs w:val="24"/>
        </w:rPr>
        <w:t>3</w:t>
      </w:r>
      <w:r w:rsidRPr="00E7719A">
        <w:rPr>
          <w:b/>
          <w:sz w:val="24"/>
          <w:szCs w:val="24"/>
        </w:rPr>
        <w:t>.</w:t>
      </w:r>
      <w:r w:rsidRPr="00E7719A">
        <w:rPr>
          <w:sz w:val="24"/>
          <w:szCs w:val="24"/>
        </w:rPr>
        <w:t> В срок не позднее 3 (Трех) рабочих дней с даты наступления одного из нижеперечисленных событий письменно (с предварительным уведомлением по средствам электронной связи) известить другие стороны о наступлении такого события, произошедшего в течение срока действия Договора поручительства:</w:t>
      </w:r>
    </w:p>
    <w:p w14:paraId="2C868E66" w14:textId="77777777" w:rsidR="00570608" w:rsidRPr="00E7719A" w:rsidRDefault="00570608" w:rsidP="00570608">
      <w:pPr>
        <w:ind w:firstLine="709"/>
        <w:jc w:val="both"/>
      </w:pPr>
      <w:r w:rsidRPr="00E7719A">
        <w:t xml:space="preserve">- изменение </w:t>
      </w:r>
      <w:r w:rsidRPr="00E7719A">
        <w:rPr>
          <w:bCs/>
        </w:rPr>
        <w:t>своих реквизитов (банковских, наименования, места нахождения (регистрации)</w:t>
      </w:r>
      <w:r w:rsidRPr="00E7719A">
        <w:t>;</w:t>
      </w:r>
    </w:p>
    <w:p w14:paraId="41119873" w14:textId="77777777" w:rsidR="00570608" w:rsidRPr="00E7719A" w:rsidRDefault="00570608" w:rsidP="00570608">
      <w:pPr>
        <w:ind w:firstLine="709"/>
        <w:jc w:val="both"/>
      </w:pPr>
      <w:r w:rsidRPr="00E7719A">
        <w:t>- возбуждение в отношении Банка дела о несостоятельности (банкротстве) или объявление о добровольной ликвидации Банка, подготовке к проведению или о проведении процедуры ликвидации Банка;</w:t>
      </w:r>
    </w:p>
    <w:p w14:paraId="5B1252DC" w14:textId="77777777" w:rsidR="00570608" w:rsidRPr="00E7719A" w:rsidRDefault="00570608" w:rsidP="00570608">
      <w:pPr>
        <w:ind w:firstLine="709"/>
        <w:jc w:val="both"/>
        <w:rPr>
          <w:bCs/>
        </w:rPr>
      </w:pPr>
      <w:r w:rsidRPr="00E7719A">
        <w:rPr>
          <w:b/>
          <w:bCs/>
        </w:rPr>
        <w:t>4.5.1</w:t>
      </w:r>
      <w:r>
        <w:rPr>
          <w:b/>
          <w:bCs/>
        </w:rPr>
        <w:t>4</w:t>
      </w:r>
      <w:r w:rsidRPr="00E7719A">
        <w:rPr>
          <w:b/>
          <w:bCs/>
        </w:rPr>
        <w:t>.</w:t>
      </w:r>
      <w:r w:rsidRPr="00E7719A">
        <w:rPr>
          <w:bCs/>
        </w:rPr>
        <w:t> Осуществлять контроль за исполнением Клиентом обязательств по Генеральному соглашению об открытии лимита на проведение операций по непокрытым аккредитивам, обеспеченному настоящим поручительством, в соответствии с правилами работы Банка.</w:t>
      </w:r>
    </w:p>
    <w:p w14:paraId="6901AF04" w14:textId="77777777" w:rsidR="00570608" w:rsidRPr="00E7719A" w:rsidRDefault="00570608" w:rsidP="00570608">
      <w:pPr>
        <w:ind w:firstLine="709"/>
        <w:jc w:val="both"/>
        <w:rPr>
          <w:color w:val="000000"/>
        </w:rPr>
      </w:pPr>
      <w:r w:rsidRPr="00E7719A">
        <w:rPr>
          <w:b/>
          <w:color w:val="000000"/>
        </w:rPr>
        <w:t>4.6.</w:t>
      </w:r>
      <w:r w:rsidRPr="00E7719A">
        <w:rPr>
          <w:color w:val="000000"/>
        </w:rPr>
        <w:t> </w:t>
      </w:r>
      <w:r w:rsidRPr="00E7719A">
        <w:rPr>
          <w:color w:val="000000"/>
          <w:u w:val="single"/>
        </w:rPr>
        <w:t>Банк имеет право</w:t>
      </w:r>
      <w:r w:rsidRPr="00E7719A">
        <w:rPr>
          <w:color w:val="000000"/>
        </w:rPr>
        <w:t>:</w:t>
      </w:r>
    </w:p>
    <w:p w14:paraId="00A41847" w14:textId="77777777" w:rsidR="00570608" w:rsidRPr="00E7719A" w:rsidRDefault="00570608" w:rsidP="00570608">
      <w:pPr>
        <w:ind w:firstLine="709"/>
        <w:jc w:val="both"/>
        <w:rPr>
          <w:color w:val="000000"/>
        </w:rPr>
      </w:pPr>
      <w:r w:rsidRPr="00E7719A">
        <w:rPr>
          <w:b/>
          <w:color w:val="000000"/>
        </w:rPr>
        <w:t>4.6.1.</w:t>
      </w:r>
      <w:r w:rsidRPr="00E7719A">
        <w:rPr>
          <w:color w:val="000000"/>
        </w:rPr>
        <w:t> В случае неисполнения (ненадлежащего исполнения) Клиентом своих обязательств по Генеральному соглашению об открытии лимита на проведение операций по непокрытым аккредитивам предъявить требование к Поручителю об исполнении обязательств за Клиента в объеме, порядке и сроки, установленные Общими условиями поручительства, Заявкой на получение поручительства и Уведомлением Банка о присоединении;</w:t>
      </w:r>
    </w:p>
    <w:p w14:paraId="32441DE2" w14:textId="77777777" w:rsidR="00570608" w:rsidRPr="00E7719A" w:rsidRDefault="00570608" w:rsidP="00570608">
      <w:pPr>
        <w:tabs>
          <w:tab w:val="left" w:pos="1026"/>
          <w:tab w:val="left" w:pos="1134"/>
        </w:tabs>
        <w:ind w:firstLine="709"/>
        <w:jc w:val="both"/>
      </w:pPr>
      <w:r w:rsidRPr="00E7719A">
        <w:rPr>
          <w:b/>
          <w:bCs/>
          <w:color w:val="000000"/>
        </w:rPr>
        <w:t>4.6.2.</w:t>
      </w:r>
      <w:r w:rsidRPr="00E7719A">
        <w:rPr>
          <w:bCs/>
          <w:color w:val="000000"/>
        </w:rPr>
        <w:t> </w:t>
      </w:r>
      <w:r w:rsidRPr="00E7719A">
        <w:t>При необходимости внесения изменений в условия Генерального соглашения об открытии лимита на проведение операций по непокрытым аккредитивам и/или договоров, заключенных в обеспечение исполнения обязательств по Генеральному соглашению об открытии лимита на проведение операций по непокрытым аккредитивам и/или договоров, заключенных во исполнение Генерального соглашения об открытии лимита на проведение операций по непокрытым аккредитивам, влекущих увеличение ответственности Поручителя или иные неблагоприятные последствия для Поручителя, требовать от Поручителя письменное согласование (не согласование) внесения изменений не позднее 3 (Трех) рабочих дней со дня получения Поручителем письменного уведомления Банка о необходимости внесения этих изменений;</w:t>
      </w:r>
    </w:p>
    <w:p w14:paraId="7A3B2285" w14:textId="77777777" w:rsidR="00570608" w:rsidRPr="00E7719A" w:rsidRDefault="00570608" w:rsidP="00570608">
      <w:pPr>
        <w:tabs>
          <w:tab w:val="left" w:pos="1440"/>
        </w:tabs>
        <w:ind w:firstLine="709"/>
        <w:jc w:val="both"/>
        <w:rPr>
          <w:color w:val="000000"/>
        </w:rPr>
      </w:pPr>
      <w:r w:rsidRPr="00E7719A">
        <w:rPr>
          <w:b/>
        </w:rPr>
        <w:t>4.6.3. </w:t>
      </w:r>
      <w:r w:rsidRPr="00E7719A">
        <w:t xml:space="preserve">Представлять Поручителю документы и информацию, предусмотренные Общими условиями поручительства, без дополнительного согласования с Клиентом. </w:t>
      </w:r>
      <w:r w:rsidRPr="00E7719A">
        <w:rPr>
          <w:color w:val="000000"/>
        </w:rPr>
        <w:t>Настоящим Клиент предоставляет Банку право передавать Поручителю документы и информацию, предусмотренные Общими условиями поручительства;</w:t>
      </w:r>
    </w:p>
    <w:p w14:paraId="49A82F3B" w14:textId="77777777" w:rsidR="00570608" w:rsidRPr="00E7719A" w:rsidRDefault="00570608" w:rsidP="00570608">
      <w:pPr>
        <w:tabs>
          <w:tab w:val="left" w:pos="1026"/>
          <w:tab w:val="left" w:pos="1134"/>
        </w:tabs>
        <w:ind w:firstLine="709"/>
        <w:jc w:val="both"/>
      </w:pPr>
      <w:r w:rsidRPr="00E7719A">
        <w:rPr>
          <w:b/>
        </w:rPr>
        <w:t>4.6.4.</w:t>
      </w:r>
      <w:r w:rsidRPr="00E7719A">
        <w:t> Уступить задолженность Клиента перед Банком третьему лицу по Генеральному соглашению об открытии лимита на проведение операций по непокрытым аккредитивам при наличии письменного согласия Поручителя на данную уступку.</w:t>
      </w:r>
    </w:p>
    <w:p w14:paraId="5428C3AC" w14:textId="77777777" w:rsidR="00570608" w:rsidRPr="00E7719A" w:rsidRDefault="00570608" w:rsidP="00570608">
      <w:pPr>
        <w:jc w:val="center"/>
        <w:rPr>
          <w:b/>
          <w:color w:val="000000"/>
        </w:rPr>
      </w:pPr>
    </w:p>
    <w:p w14:paraId="3AE78423" w14:textId="77777777" w:rsidR="00570608" w:rsidRPr="00E7719A" w:rsidRDefault="00570608" w:rsidP="001918DF">
      <w:pPr>
        <w:numPr>
          <w:ilvl w:val="0"/>
          <w:numId w:val="20"/>
        </w:numPr>
        <w:suppressAutoHyphens/>
        <w:jc w:val="center"/>
        <w:rPr>
          <w:b/>
          <w:color w:val="000000"/>
        </w:rPr>
      </w:pPr>
      <w:r w:rsidRPr="00E7719A">
        <w:rPr>
          <w:b/>
          <w:color w:val="000000"/>
        </w:rPr>
        <w:t>Порядок исполнения обязательств</w:t>
      </w:r>
    </w:p>
    <w:p w14:paraId="5EC506B5" w14:textId="77777777" w:rsidR="00570608" w:rsidRPr="00E7719A" w:rsidRDefault="00570608" w:rsidP="00570608">
      <w:pPr>
        <w:ind w:left="720"/>
        <w:rPr>
          <w:b/>
          <w:color w:val="000000"/>
        </w:rPr>
      </w:pPr>
    </w:p>
    <w:p w14:paraId="479F3F58" w14:textId="77777777" w:rsidR="00570608" w:rsidRPr="00E7719A" w:rsidRDefault="00570608" w:rsidP="00570608">
      <w:pPr>
        <w:ind w:firstLine="709"/>
        <w:jc w:val="both"/>
      </w:pPr>
      <w:r w:rsidRPr="00E7719A">
        <w:rPr>
          <w:b/>
          <w:color w:val="000000"/>
        </w:rPr>
        <w:t>5.1.</w:t>
      </w:r>
      <w:r w:rsidRPr="00E7719A">
        <w:rPr>
          <w:color w:val="000000"/>
        </w:rPr>
        <w:t> </w:t>
      </w:r>
      <w:r w:rsidRPr="00E7719A">
        <w:rPr>
          <w:bCs/>
        </w:rPr>
        <w:t>Обязательства Поручителя перед Банком по предоставленному Клиенту поручительству возникают исключительно после исполнения Банком всех требований, предусмотренных настоящим разделом (в соответствии с условиями ответственности Поручителя)</w:t>
      </w:r>
      <w:r w:rsidRPr="00E7719A">
        <w:t>.</w:t>
      </w:r>
    </w:p>
    <w:p w14:paraId="434DFAE5" w14:textId="77777777" w:rsidR="00570608" w:rsidRPr="00E7719A" w:rsidRDefault="00570608" w:rsidP="00570608">
      <w:pPr>
        <w:ind w:firstLine="709"/>
        <w:jc w:val="both"/>
        <w:rPr>
          <w:bCs/>
        </w:rPr>
      </w:pPr>
      <w:r w:rsidRPr="00E7719A">
        <w:rPr>
          <w:b/>
          <w:color w:val="000000"/>
        </w:rPr>
        <w:t>5.2.</w:t>
      </w:r>
      <w:r w:rsidRPr="00E7719A">
        <w:rPr>
          <w:color w:val="000000"/>
        </w:rPr>
        <w:t> </w:t>
      </w:r>
      <w:r w:rsidRPr="00E7719A">
        <w:rPr>
          <w:bCs/>
        </w:rPr>
        <w:t>В срок не более 5 (пяти) рабочих дней от даты неисполнения (ненадлежащего исполнения) Клиентом обязательств по Генеральному соглашению об открытии лимита на проведение операций по непокрытым аккредитивам по возврату суммы основного долга (суммы непокрытого аккредитива) и (или) уплаты процентов на нее Банк в письменном виде уведомляет Поручителя об этом с указанием вида и суммы неисполненных Клиентом обязательств и расчета задолженности Клиента перед Банком.</w:t>
      </w:r>
    </w:p>
    <w:p w14:paraId="219EFA8F" w14:textId="77777777" w:rsidR="00570608" w:rsidRPr="00E7719A" w:rsidRDefault="00570608" w:rsidP="00570608">
      <w:pPr>
        <w:ind w:firstLine="709"/>
        <w:jc w:val="both"/>
        <w:rPr>
          <w:bCs/>
        </w:rPr>
      </w:pPr>
      <w:r w:rsidRPr="00E7719A">
        <w:rPr>
          <w:bCs/>
        </w:rPr>
        <w:t xml:space="preserve">Уведомление Поручителю о неисполнении (ненадлежащем исполнении) Клиентом обязательств по Генеральному соглашению об открытии лимита на проведение операций по </w:t>
      </w:r>
      <w:r w:rsidRPr="00E7719A">
        <w:rPr>
          <w:bCs/>
        </w:rPr>
        <w:lastRenderedPageBreak/>
        <w:t>непокрытым аккредитивам должно быть направлено заказным письмом с уведомлением либо передано Поручителю в нарочном порядке (в этом случае факт передачи требования подтверждается отметкой уполномоченного лица Поручителя на копии уведомления). При ином способе извещения считается, что Поручитель не уведомлен надлежащим образом.</w:t>
      </w:r>
    </w:p>
    <w:p w14:paraId="6AFF11D8" w14:textId="77777777" w:rsidR="00570608" w:rsidRPr="00E7719A" w:rsidRDefault="00570608" w:rsidP="00570608">
      <w:pPr>
        <w:ind w:firstLine="709"/>
        <w:jc w:val="both"/>
        <w:rPr>
          <w:bCs/>
        </w:rPr>
      </w:pPr>
      <w:r w:rsidRPr="00E7719A">
        <w:rPr>
          <w:b/>
          <w:color w:val="000000"/>
        </w:rPr>
        <w:t>5</w:t>
      </w:r>
      <w:r w:rsidRPr="00E7719A">
        <w:rPr>
          <w:b/>
          <w:bCs/>
        </w:rPr>
        <w:t>.3.</w:t>
      </w:r>
      <w:r w:rsidRPr="00E7719A">
        <w:rPr>
          <w:bCs/>
        </w:rPr>
        <w:t> В сроки, установленные Банком, Банк предъявляет письменное требование к Клиенту.</w:t>
      </w:r>
    </w:p>
    <w:p w14:paraId="565C79C3" w14:textId="77777777" w:rsidR="00570608" w:rsidRPr="00E7719A" w:rsidRDefault="00570608" w:rsidP="00570608">
      <w:pPr>
        <w:ind w:firstLine="748"/>
        <w:jc w:val="both"/>
        <w:rPr>
          <w:bCs/>
        </w:rPr>
      </w:pPr>
      <w:r w:rsidRPr="00E7719A">
        <w:rPr>
          <w:bCs/>
        </w:rPr>
        <w:t>Клиент обязан принять все разумные и доступные в сложившейся ситуации меры к надлежащему исполнению своих обязательств в срок, указанный в требовании Банка.</w:t>
      </w:r>
    </w:p>
    <w:p w14:paraId="34B81611" w14:textId="77777777" w:rsidR="00570608" w:rsidRPr="00E7719A" w:rsidRDefault="00570608" w:rsidP="00570608">
      <w:pPr>
        <w:ind w:firstLine="709"/>
        <w:jc w:val="both"/>
        <w:rPr>
          <w:bCs/>
        </w:rPr>
      </w:pPr>
      <w:r w:rsidRPr="00E7719A">
        <w:rPr>
          <w:bCs/>
        </w:rPr>
        <w:t>О полном или частичном исполнении требования Банка, а также о полной или частичной невозможности удовлетворить заявленное Банком требование (с указанием причин) Клиент обязан в срок, указанный в требовании как срок его исполнения, в письменной форме уведомить Банк и Поручителя.</w:t>
      </w:r>
    </w:p>
    <w:p w14:paraId="1533570E" w14:textId="77777777" w:rsidR="00570608" w:rsidRPr="00E7719A" w:rsidRDefault="00570608" w:rsidP="00570608">
      <w:pPr>
        <w:ind w:firstLine="709"/>
        <w:jc w:val="both"/>
        <w:rPr>
          <w:bCs/>
        </w:rPr>
      </w:pPr>
      <w:r w:rsidRPr="00E7719A">
        <w:rPr>
          <w:b/>
          <w:bCs/>
        </w:rPr>
        <w:t>5.4.</w:t>
      </w:r>
      <w:r w:rsidRPr="00E7719A">
        <w:rPr>
          <w:bCs/>
        </w:rPr>
        <w:t> Банк должен принять все разумные и доступные в сложившейся ситуации меры в целях получения от Клиента и поручителей (кроме Фонда), залогодателей невозвращенной суммы основного долга (суммы непокрытого аккредитива).</w:t>
      </w:r>
    </w:p>
    <w:p w14:paraId="6D9F757F" w14:textId="77777777" w:rsidR="00570608" w:rsidRPr="00E7719A" w:rsidRDefault="00570608" w:rsidP="00570608">
      <w:pPr>
        <w:autoSpaceDE w:val="0"/>
        <w:autoSpaceDN w:val="0"/>
        <w:adjustRightInd w:val="0"/>
        <w:ind w:firstLine="748"/>
        <w:jc w:val="both"/>
        <w:rPr>
          <w:bCs/>
        </w:rPr>
      </w:pPr>
      <w:r w:rsidRPr="00E7719A">
        <w:rPr>
          <w:b/>
          <w:bCs/>
        </w:rPr>
        <w:t>5.5.</w:t>
      </w:r>
      <w:r w:rsidRPr="00E7719A">
        <w:rPr>
          <w:bCs/>
        </w:rPr>
        <w:t> Банк не имеет права предъявлять требование об исполнении Поручителем своих обязательств по Договору поручительства в течение 90 (девяноста) календарных дней с даты неисполнения Клиентом своих обязательств по Генеральному соглашению об открытии лимита на проведение операций по непокрытым аккредитивам и до исполнения Банком указанных в пунктах 5.2 – 5.4 Общих условий поручительства мероприятий.</w:t>
      </w:r>
    </w:p>
    <w:p w14:paraId="196B78EF" w14:textId="77777777" w:rsidR="00570608" w:rsidRPr="00E7719A" w:rsidRDefault="00570608" w:rsidP="00570608">
      <w:pPr>
        <w:ind w:firstLine="709"/>
        <w:jc w:val="both"/>
        <w:rPr>
          <w:bCs/>
        </w:rPr>
      </w:pPr>
      <w:r w:rsidRPr="00E7719A">
        <w:rPr>
          <w:b/>
          <w:bCs/>
        </w:rPr>
        <w:t>5.6.</w:t>
      </w:r>
      <w:r w:rsidRPr="00E7719A">
        <w:rPr>
          <w:bCs/>
        </w:rPr>
        <w:t> Поручитель принимает требование Банка об исполнении обязательств по  Договору поручительству (далее – требование) по истечении 90 (девяноста) календарных дней с даты неисполнения Клиентом своих обязательств по Генеральному соглашению об открытии лимита на проведение операций по непокрытым аккредитивам и непогашения перед Банком суммы основного долга по Генеральному соглашению об открытии лимита на проведение операций по непокрытым аккредитивам, в случае принятия Банком всех мер по истребованию невозвращенной суммы обязательств Клиента, которые Банк должен был предпринять в соответствии с Общими условиями поручительства.</w:t>
      </w:r>
    </w:p>
    <w:p w14:paraId="4B0B1C99" w14:textId="77777777" w:rsidR="00570608" w:rsidRPr="00E7719A" w:rsidRDefault="00570608" w:rsidP="00570608">
      <w:pPr>
        <w:ind w:firstLine="709"/>
        <w:jc w:val="both"/>
        <w:rPr>
          <w:bCs/>
        </w:rPr>
      </w:pPr>
      <w:r w:rsidRPr="00E7719A">
        <w:rPr>
          <w:b/>
          <w:bCs/>
        </w:rPr>
        <w:t>5.7.</w:t>
      </w:r>
      <w:r w:rsidRPr="00E7719A">
        <w:rPr>
          <w:bCs/>
        </w:rPr>
        <w:t xml:space="preserve"> Поручитель принимает требование при наличии следующих документов: </w:t>
      </w:r>
    </w:p>
    <w:p w14:paraId="04550722" w14:textId="77777777" w:rsidR="00570608" w:rsidRPr="00E7719A" w:rsidRDefault="00570608" w:rsidP="00570608">
      <w:pPr>
        <w:ind w:firstLine="709"/>
        <w:jc w:val="both"/>
        <w:rPr>
          <w:bCs/>
        </w:rPr>
      </w:pPr>
      <w:r w:rsidRPr="00E7719A">
        <w:rPr>
          <w:bCs/>
        </w:rPr>
        <w:t xml:space="preserve">1) подтверждающих право Банка на получение суммы задолженности по договору: </w:t>
      </w:r>
    </w:p>
    <w:p w14:paraId="4CFF45E5" w14:textId="77777777" w:rsidR="00570608" w:rsidRPr="00E7719A" w:rsidRDefault="00570608" w:rsidP="00570608">
      <w:pPr>
        <w:ind w:firstLine="709"/>
        <w:jc w:val="both"/>
        <w:rPr>
          <w:bCs/>
        </w:rPr>
      </w:pPr>
      <w:r w:rsidRPr="00E7719A">
        <w:rPr>
          <w:bCs/>
        </w:rPr>
        <w:t>а) копии Уведомления Банка о присоединении, иных обеспечительных договоров (со всеми изменениями и дополнениями);</w:t>
      </w:r>
    </w:p>
    <w:p w14:paraId="782931E9" w14:textId="77777777" w:rsidR="00570608" w:rsidRPr="00E7719A" w:rsidRDefault="00570608" w:rsidP="00570608">
      <w:pPr>
        <w:ind w:firstLine="709"/>
        <w:jc w:val="both"/>
        <w:rPr>
          <w:bCs/>
        </w:rPr>
      </w:pPr>
      <w:r w:rsidRPr="00E7719A">
        <w:rPr>
          <w:bCs/>
        </w:rPr>
        <w:t>б) копии документа, подтверждающего правомочия лица на подписание требования;</w:t>
      </w:r>
    </w:p>
    <w:p w14:paraId="5F6CC209" w14:textId="77777777" w:rsidR="00570608" w:rsidRPr="00E7719A" w:rsidRDefault="00570608" w:rsidP="00570608">
      <w:pPr>
        <w:ind w:firstLine="709"/>
        <w:jc w:val="both"/>
        <w:rPr>
          <w:bCs/>
        </w:rPr>
      </w:pPr>
      <w:r w:rsidRPr="00E7719A">
        <w:rPr>
          <w:bCs/>
        </w:rPr>
        <w:t>в) расчета текущей суммы обязательства, подтверждающего непревышение размера предъявляемых требований Банка к задолженности Клиента;</w:t>
      </w:r>
    </w:p>
    <w:p w14:paraId="6A5CBFFD" w14:textId="77777777" w:rsidR="00570608" w:rsidRPr="00E7719A" w:rsidRDefault="00570608" w:rsidP="00570608">
      <w:pPr>
        <w:ind w:firstLine="709"/>
        <w:jc w:val="both"/>
        <w:rPr>
          <w:bCs/>
        </w:rPr>
      </w:pPr>
      <w:r w:rsidRPr="00E7719A">
        <w:rPr>
          <w:bCs/>
        </w:rPr>
        <w:t>г) расчета суммы, истребуемой к оплате, составленного на дату предъявления требования к Фонду, в виде отдельного документа;</w:t>
      </w:r>
    </w:p>
    <w:p w14:paraId="033E3C42" w14:textId="77777777" w:rsidR="00570608" w:rsidRPr="00E7719A" w:rsidRDefault="00570608" w:rsidP="00570608">
      <w:pPr>
        <w:ind w:firstLine="709"/>
        <w:jc w:val="both"/>
        <w:rPr>
          <w:bCs/>
        </w:rPr>
      </w:pPr>
      <w:r w:rsidRPr="00E7719A">
        <w:rPr>
          <w:bCs/>
        </w:rPr>
        <w:t>д) информации о реквизитах банковского счета Банка для перечисления денежных средств Фонда;</w:t>
      </w:r>
    </w:p>
    <w:p w14:paraId="059A604F" w14:textId="77777777" w:rsidR="00570608" w:rsidRPr="00E7719A" w:rsidRDefault="00570608" w:rsidP="00570608">
      <w:pPr>
        <w:ind w:firstLine="709"/>
        <w:jc w:val="both"/>
        <w:rPr>
          <w:bCs/>
        </w:rPr>
      </w:pPr>
      <w:r w:rsidRPr="00E7719A">
        <w:rPr>
          <w:bCs/>
        </w:rPr>
        <w:t>2) справки о целевом использовании непокрытого аккредитива, составленной в произвольной форме;</w:t>
      </w:r>
    </w:p>
    <w:p w14:paraId="0E6D7040" w14:textId="77777777" w:rsidR="00570608" w:rsidRPr="00E7719A" w:rsidRDefault="00570608" w:rsidP="00570608">
      <w:pPr>
        <w:ind w:firstLine="709"/>
        <w:jc w:val="both"/>
        <w:rPr>
          <w:bCs/>
        </w:rPr>
      </w:pPr>
      <w:r w:rsidRPr="00E7719A">
        <w:rPr>
          <w:bCs/>
        </w:rPr>
        <w:t xml:space="preserve">3) подтверждающих выполнение Банком мер, направленных на получение невозвращенной суммы обязательств, включая: </w:t>
      </w:r>
    </w:p>
    <w:p w14:paraId="1777FE8A" w14:textId="77777777" w:rsidR="00570608" w:rsidRPr="00E7719A" w:rsidRDefault="00570608" w:rsidP="00570608">
      <w:pPr>
        <w:ind w:firstLine="709"/>
        <w:jc w:val="both"/>
        <w:rPr>
          <w:bCs/>
        </w:rPr>
      </w:pPr>
      <w:r w:rsidRPr="00E7719A">
        <w:rPr>
          <w:bCs/>
        </w:rPr>
        <w:t xml:space="preserve">а) информацию в произвольной форме (в виде отдельного документа) подтверждающую: </w:t>
      </w:r>
    </w:p>
    <w:p w14:paraId="716CC0AB" w14:textId="77777777" w:rsidR="00570608" w:rsidRPr="00E7719A" w:rsidRDefault="00570608" w:rsidP="00570608">
      <w:pPr>
        <w:ind w:firstLine="709"/>
        <w:jc w:val="both"/>
        <w:rPr>
          <w:bCs/>
        </w:rPr>
      </w:pPr>
      <w:r w:rsidRPr="00E7719A">
        <w:rPr>
          <w:bCs/>
        </w:rPr>
        <w:t>- предъявление требования Клиенту об исполнении нарушенных обязательств;</w:t>
      </w:r>
    </w:p>
    <w:p w14:paraId="74286215" w14:textId="77777777" w:rsidR="00570608" w:rsidRPr="00E7719A" w:rsidRDefault="00570608" w:rsidP="00570608">
      <w:pPr>
        <w:ind w:firstLine="709"/>
        <w:jc w:val="both"/>
        <w:rPr>
          <w:bCs/>
        </w:rPr>
      </w:pPr>
      <w:r w:rsidRPr="00E7719A">
        <w:rPr>
          <w:bCs/>
        </w:rPr>
        <w:t>- списание денежных средств на условиях заранее данного акцепта со счетов Клиента и его (ее) поручителей (за исключением Фонда), открытых в Банке, а также со счетов, открытых в иных финансовых организациях (при наличии);</w:t>
      </w:r>
    </w:p>
    <w:p w14:paraId="4C47AEE6" w14:textId="77777777" w:rsidR="00570608" w:rsidRPr="00E7719A" w:rsidRDefault="00570608" w:rsidP="00570608">
      <w:pPr>
        <w:ind w:firstLine="709"/>
        <w:jc w:val="both"/>
        <w:rPr>
          <w:bCs/>
        </w:rPr>
      </w:pPr>
      <w:r w:rsidRPr="00E7719A">
        <w:rPr>
          <w:bCs/>
        </w:rPr>
        <w:t>- досудебное обращение взыскания на предмет залога;</w:t>
      </w:r>
    </w:p>
    <w:p w14:paraId="750D7D5A" w14:textId="77777777" w:rsidR="00570608" w:rsidRPr="00E7719A" w:rsidRDefault="00570608" w:rsidP="00570608">
      <w:pPr>
        <w:ind w:firstLine="709"/>
        <w:jc w:val="both"/>
        <w:rPr>
          <w:bCs/>
        </w:rPr>
      </w:pPr>
      <w:r w:rsidRPr="00E7719A">
        <w:rPr>
          <w:bCs/>
        </w:rPr>
        <w:t>- удовлетворение требований путем зачета против требования Клиента, если требование Банка может быть удовлетворено путем зачета;</w:t>
      </w:r>
    </w:p>
    <w:p w14:paraId="218ED0B2" w14:textId="77777777" w:rsidR="00570608" w:rsidRPr="00E7719A" w:rsidRDefault="00570608" w:rsidP="00570608">
      <w:pPr>
        <w:ind w:firstLine="709"/>
        <w:jc w:val="both"/>
        <w:rPr>
          <w:bCs/>
        </w:rPr>
      </w:pPr>
      <w:r w:rsidRPr="00E7719A">
        <w:rPr>
          <w:bCs/>
        </w:rPr>
        <w:t xml:space="preserve">- предъявление требований по поручительству (за исключением Фонда) и (или) независимой гарантии третьих лиц; </w:t>
      </w:r>
    </w:p>
    <w:p w14:paraId="7EE8FED2" w14:textId="77777777" w:rsidR="00570608" w:rsidRPr="00E7719A" w:rsidRDefault="00570608" w:rsidP="00570608">
      <w:pPr>
        <w:ind w:firstLine="709"/>
        <w:jc w:val="both"/>
        <w:rPr>
          <w:bCs/>
        </w:rPr>
      </w:pPr>
      <w:r w:rsidRPr="00E7719A">
        <w:rPr>
          <w:bCs/>
        </w:rPr>
        <w:lastRenderedPageBreak/>
        <w:t>- предъявление иска в суд о принудительном взыскании суммы задолженности с Клиента, поручителей (за исключением Фонда), об обращении взыскания на предмет залога, предъявление требований по независимой гарантии;</w:t>
      </w:r>
    </w:p>
    <w:p w14:paraId="4B84CD67" w14:textId="77777777" w:rsidR="00570608" w:rsidRPr="00E7719A" w:rsidRDefault="00570608" w:rsidP="00570608">
      <w:pPr>
        <w:ind w:firstLine="709"/>
        <w:jc w:val="both"/>
        <w:rPr>
          <w:bCs/>
        </w:rPr>
      </w:pPr>
      <w:r w:rsidRPr="00E7719A">
        <w:rPr>
          <w:bCs/>
        </w:rPr>
        <w:t>- выполнение иных мер и достигнутые результаты;</w:t>
      </w:r>
    </w:p>
    <w:p w14:paraId="40C8BFDC" w14:textId="77777777" w:rsidR="00570608" w:rsidRPr="00E7719A" w:rsidRDefault="00570608" w:rsidP="00570608">
      <w:pPr>
        <w:ind w:firstLine="709"/>
        <w:jc w:val="both"/>
        <w:rPr>
          <w:bCs/>
        </w:rPr>
      </w:pPr>
      <w:r w:rsidRPr="00E7719A">
        <w:rPr>
          <w:bCs/>
        </w:rPr>
        <w:t>б) выписку по счетам по учету обеспечения исполнения обязательств Клиента;</w:t>
      </w:r>
    </w:p>
    <w:p w14:paraId="707533C9" w14:textId="77777777" w:rsidR="00570608" w:rsidRPr="00E7719A" w:rsidRDefault="00570608" w:rsidP="00570608">
      <w:pPr>
        <w:ind w:firstLine="709"/>
        <w:jc w:val="both"/>
        <w:rPr>
          <w:bCs/>
        </w:rPr>
      </w:pPr>
      <w:r w:rsidRPr="00E7719A">
        <w:rPr>
          <w:bCs/>
        </w:rPr>
        <w:t>в) копию требования Банка к Клиенту об исполнении нарушенных обязательств (с подтверждением ее направления Клиенту), а также, при наличии, копию ответа Клиента на указанное требование Банка;</w:t>
      </w:r>
    </w:p>
    <w:p w14:paraId="5B509031" w14:textId="77777777" w:rsidR="00570608" w:rsidRPr="00E7719A" w:rsidRDefault="00570608" w:rsidP="00570608">
      <w:pPr>
        <w:ind w:firstLine="709"/>
        <w:jc w:val="both"/>
        <w:rPr>
          <w:bCs/>
        </w:rPr>
      </w:pPr>
      <w:r w:rsidRPr="00E7719A">
        <w:rPr>
          <w:bCs/>
        </w:rPr>
        <w:t>г) копии документов, подтверждающих предпринятые Банком меры по взысканию просроченной задолженности Клиента по основному договору путем предъявления требования о списании денежных средств с банковского счета Клиента на основании заранее данного акцепта, а именно копии платежного требования/инкассового поручения (с извещением о помещении в картотеку, в случае неисполнения этих документов) и (или) банковского ордера (с выпиской из счета картотеки, в случае его неисполнения);</w:t>
      </w:r>
    </w:p>
    <w:p w14:paraId="3CB8907A" w14:textId="77777777" w:rsidR="00570608" w:rsidRPr="00E7719A" w:rsidRDefault="00570608" w:rsidP="00570608">
      <w:pPr>
        <w:ind w:firstLine="709"/>
        <w:jc w:val="both"/>
        <w:rPr>
          <w:bCs/>
        </w:rPr>
      </w:pPr>
      <w:r w:rsidRPr="00E7719A">
        <w:rPr>
          <w:bCs/>
        </w:rPr>
        <w:t>д) копии документов, подтверждающих предпринятые Банком меры по обращению взыскания на предмет залога (если в качестве обеспечения исполнения обязательств Клиента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подтверждением факта их предоставления в суд, в том числе отметкой о передаче в суд копии искового заявления или отметкой суда на уведомлении о вручении почтового отправления, направленном по почтовому адресу заявителя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Банка, удовлетворенных за счет реализации заложенного имущества;</w:t>
      </w:r>
    </w:p>
    <w:p w14:paraId="0F8B68A6" w14:textId="77777777" w:rsidR="00570608" w:rsidRPr="00E7719A" w:rsidRDefault="00570608" w:rsidP="00570608">
      <w:pPr>
        <w:ind w:firstLine="709"/>
        <w:jc w:val="both"/>
        <w:rPr>
          <w:bCs/>
        </w:rPr>
      </w:pPr>
      <w:r w:rsidRPr="00E7719A">
        <w:rPr>
          <w:bCs/>
        </w:rPr>
        <w:t>е) копии документов, подтверждающих предпринятые Банком меры по предъявлению требования по независимой гарантии и (или) поручительствам третьих лиц (если в качестве обеспечения исполнения обязательств Клиента предоставлена независимая гарантия или выданы поручительства третьих лиц), за исключением Фонда, а именно копии соответствующего требования к гаранту (поручителям) с доказательством его направления гаранту (поручителям), а также при наличии – сведения о размере требовании Банка, удовлетворенных за счет независимой гарантии (поручительств третьих лиц);</w:t>
      </w:r>
    </w:p>
    <w:p w14:paraId="723A50FD" w14:textId="77777777" w:rsidR="00570608" w:rsidRPr="00E7719A" w:rsidRDefault="00570608" w:rsidP="00570608">
      <w:pPr>
        <w:ind w:firstLine="709"/>
        <w:jc w:val="both"/>
        <w:rPr>
          <w:bCs/>
        </w:rPr>
      </w:pPr>
      <w:r w:rsidRPr="00E7719A">
        <w:rPr>
          <w:bCs/>
        </w:rPr>
        <w:t xml:space="preserve">ж) копии исковых заявлений о взыскании задолженности с Клиента, поручителей (третьих лиц) с подтверждением факта их предоставления в суд, в том числе отметкой о передаче в суд на копии искового заявления или отметкой суда на уведомлении о вручении почтового отправления, направленном по почтовому адресу заявителя или, в случае подачи документов в суд в электронном виде через автоматизированную систему подачи документов - копией электронного подтверждения электронной системы о поступлении документов в суд. </w:t>
      </w:r>
    </w:p>
    <w:p w14:paraId="4241EBF4" w14:textId="77777777" w:rsidR="00570608" w:rsidRPr="00E7719A" w:rsidRDefault="00570608" w:rsidP="00570608">
      <w:pPr>
        <w:ind w:firstLine="709"/>
        <w:jc w:val="both"/>
        <w:rPr>
          <w:b/>
          <w:bCs/>
        </w:rPr>
      </w:pPr>
      <w:r w:rsidRPr="00E7719A">
        <w:rPr>
          <w:bCs/>
        </w:rPr>
        <w:t xml:space="preserve"> Все документы, представляемые с требованием Банка к Поручителю, должны быть подписаны уполномоченным лицом и скреплены печатью Банка (при наличии), копии документов должны содержать отметку «копия верна».</w:t>
      </w:r>
    </w:p>
    <w:p w14:paraId="7605B4CC" w14:textId="77777777" w:rsidR="00570608" w:rsidRPr="00E7719A" w:rsidRDefault="00570608" w:rsidP="00570608">
      <w:pPr>
        <w:ind w:firstLine="709"/>
        <w:jc w:val="both"/>
        <w:rPr>
          <w:color w:val="000000"/>
        </w:rPr>
      </w:pPr>
      <w:r w:rsidRPr="00E7719A">
        <w:rPr>
          <w:b/>
          <w:bCs/>
          <w:color w:val="000000"/>
        </w:rPr>
        <w:t>5.8.</w:t>
      </w:r>
      <w:r w:rsidRPr="00E7719A">
        <w:rPr>
          <w:color w:val="000000"/>
        </w:rPr>
        <w:t> Поручитель в срок не позднее 3 (Трех) рабочих дней от даты получения требования Банка, но в любом случае до удовлетворения требования Банка, в письменной форме уведомляет Клиента о предъявлении Банком требования.</w:t>
      </w:r>
    </w:p>
    <w:p w14:paraId="53F5E90C" w14:textId="77777777" w:rsidR="00570608" w:rsidRPr="00E7719A" w:rsidRDefault="00570608" w:rsidP="00570608">
      <w:pPr>
        <w:ind w:firstLine="748"/>
        <w:jc w:val="both"/>
        <w:rPr>
          <w:bCs/>
          <w:color w:val="000000"/>
        </w:rPr>
      </w:pPr>
      <w:r w:rsidRPr="00E7719A">
        <w:rPr>
          <w:b/>
          <w:bCs/>
          <w:color w:val="000000"/>
        </w:rPr>
        <w:t>5.9.</w:t>
      </w:r>
      <w:r w:rsidRPr="00E7719A">
        <w:rPr>
          <w:bCs/>
          <w:color w:val="000000"/>
        </w:rPr>
        <w:t xml:space="preserve"> Поручитель обязан в срок не превышающий 15 (пятнадцати) рабочих дней с даты получения требования Банка, а также документов и информации, указанных в пункте 5.7 Общих условий поручительства, рассмотреть их и уведомить Банк о принятом решении, при этом в случае наличия возражений Поручитель направляет в Банк письмо с указанием всех имеющихся возражений.</w:t>
      </w:r>
    </w:p>
    <w:p w14:paraId="1BFA63C7" w14:textId="77777777" w:rsidR="00570608" w:rsidRPr="00E7719A" w:rsidRDefault="00570608" w:rsidP="00570608">
      <w:pPr>
        <w:ind w:firstLine="748"/>
        <w:jc w:val="both"/>
        <w:rPr>
          <w:bCs/>
          <w:color w:val="000000"/>
        </w:rPr>
      </w:pPr>
      <w:r w:rsidRPr="00E7719A">
        <w:rPr>
          <w:bCs/>
          <w:color w:val="000000"/>
        </w:rPr>
        <w:lastRenderedPageBreak/>
        <w:t xml:space="preserve">В случае направления возражений Банк обязан рассмотреть направленные ему возражения и в течение 15 (пятнадцати) рабочих дней дать мотивированный ответ на них, приняв доводы Поручителя, изложенные в возражениях, либо отклонив их. В случае принятия Банком доводов Поручителя, изложенных в возражениях, требование считается не подлежащим удовлетворению до момента устранения Поручителем и Банком разногласий по нему. В случае отклонения Банком доводов Поручителя, изложенных в возражениях, требование подлежит исполнению Поручителя в неоспариваемой части в срок не позднее 10 (десяти) рабочих дней с момента получения Поручителем мотивированного ответа на возражения.     </w:t>
      </w:r>
    </w:p>
    <w:p w14:paraId="6FD28AC7" w14:textId="77777777" w:rsidR="00570608" w:rsidRPr="00E7719A" w:rsidRDefault="00570608" w:rsidP="00570608">
      <w:pPr>
        <w:ind w:firstLine="748"/>
        <w:jc w:val="both"/>
        <w:rPr>
          <w:b/>
          <w:bCs/>
          <w:color w:val="000000"/>
        </w:rPr>
      </w:pPr>
      <w:r w:rsidRPr="00E7719A">
        <w:rPr>
          <w:bCs/>
          <w:color w:val="000000"/>
        </w:rPr>
        <w:t xml:space="preserve">При отсутствии возражений Поручителя в срок не позднее 30 (тридцати) календарных дней с даты предъявления требования Банком перечисляет денежные средства на указанные банковские счета. </w:t>
      </w:r>
    </w:p>
    <w:p w14:paraId="7B22EB0D" w14:textId="77777777" w:rsidR="00570608" w:rsidRPr="00E7719A" w:rsidRDefault="00570608" w:rsidP="00570608">
      <w:pPr>
        <w:ind w:firstLine="748"/>
        <w:jc w:val="both"/>
        <w:rPr>
          <w:bCs/>
        </w:rPr>
      </w:pPr>
      <w:r w:rsidRPr="00E7719A">
        <w:rPr>
          <w:bCs/>
          <w:color w:val="000000"/>
        </w:rPr>
        <w:t xml:space="preserve">Обязательства Поручителя считаются исполненными надлежащим образом с момента зачисления денежных средств на счет Банка. </w:t>
      </w:r>
      <w:r w:rsidRPr="00E7719A">
        <w:rPr>
          <w:bCs/>
        </w:rPr>
        <w:t xml:space="preserve"> </w:t>
      </w:r>
    </w:p>
    <w:p w14:paraId="05A04E2F" w14:textId="77777777" w:rsidR="00570608" w:rsidRPr="00E7719A" w:rsidRDefault="00570608" w:rsidP="00570608">
      <w:pPr>
        <w:ind w:left="720"/>
        <w:outlineLvl w:val="0"/>
        <w:rPr>
          <w:b/>
          <w:bCs/>
        </w:rPr>
      </w:pPr>
    </w:p>
    <w:p w14:paraId="71E4094F" w14:textId="77777777" w:rsidR="00570608" w:rsidRPr="00E7719A" w:rsidRDefault="00570608" w:rsidP="001918DF">
      <w:pPr>
        <w:numPr>
          <w:ilvl w:val="0"/>
          <w:numId w:val="20"/>
        </w:numPr>
        <w:suppressAutoHyphens/>
        <w:jc w:val="center"/>
        <w:outlineLvl w:val="0"/>
        <w:rPr>
          <w:b/>
          <w:bCs/>
        </w:rPr>
      </w:pPr>
      <w:r w:rsidRPr="00E7719A">
        <w:rPr>
          <w:b/>
          <w:bCs/>
        </w:rPr>
        <w:t>Порядок перехода прав к поручителю после выполнения обязательств по выданному поручительству</w:t>
      </w:r>
    </w:p>
    <w:p w14:paraId="54460A4B" w14:textId="77777777" w:rsidR="00570608" w:rsidRPr="00E7719A" w:rsidRDefault="00570608" w:rsidP="00570608">
      <w:pPr>
        <w:ind w:left="720"/>
        <w:outlineLvl w:val="0"/>
        <w:rPr>
          <w:b/>
          <w:bCs/>
        </w:rPr>
      </w:pPr>
    </w:p>
    <w:p w14:paraId="1E05BCFC" w14:textId="77777777" w:rsidR="00570608" w:rsidRPr="00E7719A" w:rsidRDefault="00570608" w:rsidP="00570608">
      <w:pPr>
        <w:ind w:firstLine="748"/>
        <w:jc w:val="both"/>
        <w:rPr>
          <w:bCs/>
        </w:rPr>
      </w:pPr>
      <w:r w:rsidRPr="00E7719A">
        <w:rPr>
          <w:b/>
        </w:rPr>
        <w:t>6.1.</w:t>
      </w:r>
      <w:r w:rsidRPr="00E7719A">
        <w:t> </w:t>
      </w:r>
      <w:r w:rsidRPr="00E7719A">
        <w:rPr>
          <w:bCs/>
        </w:rPr>
        <w:t>К Поручителю, исполнившему обязательства по Договору поручительства, переходят права требования в том же объеме, что Поручитель фактически удовлетворил Банку, в том числе и право залога, которое имел Банк как залогодержатель.</w:t>
      </w:r>
    </w:p>
    <w:p w14:paraId="5D2FCBF0" w14:textId="77777777" w:rsidR="00570608" w:rsidRPr="00E7719A" w:rsidRDefault="00570608" w:rsidP="00570608">
      <w:pPr>
        <w:ind w:firstLine="748"/>
        <w:jc w:val="both"/>
        <w:rPr>
          <w:bCs/>
        </w:rPr>
      </w:pPr>
      <w:r w:rsidRPr="00E7719A">
        <w:rPr>
          <w:b/>
          <w:bCs/>
        </w:rPr>
        <w:t>6.2.</w:t>
      </w:r>
      <w:r w:rsidRPr="00E7719A">
        <w:rPr>
          <w:bCs/>
        </w:rPr>
        <w:t> После исполнения обязательств по Договору поручительства Поручитель, в срок не позднее 5 (пяти) рабочих дней с даты перечисления денежных средств при необходимости предъявляет Банку требование о предоставлении документов или заверенных копий и информации, удостоверяющих права требования Банка к Клиенту, иным обязанным по Генеральному соглашению об открытии лимита на проведение операций по непокрытым аккредитивам (кроме Поручителя) лицам, и передаче прав, обеспечивающих эти требования.</w:t>
      </w:r>
    </w:p>
    <w:p w14:paraId="0DAF9F77" w14:textId="77777777" w:rsidR="00570608" w:rsidRPr="00E7719A" w:rsidRDefault="00570608" w:rsidP="00570608">
      <w:pPr>
        <w:ind w:firstLine="748"/>
        <w:jc w:val="both"/>
        <w:rPr>
          <w:bCs/>
        </w:rPr>
      </w:pPr>
      <w:r w:rsidRPr="00E7719A">
        <w:rPr>
          <w:bCs/>
        </w:rPr>
        <w:t>Банк в срок не позднее 5 (пяти) рабочих дней с момента получения требования от Поручителя передает Поручителю все необходимые документы и информацию, удостоверяющие права требования Банка к должнику, а также права, обеспечивающие это требование.</w:t>
      </w:r>
    </w:p>
    <w:p w14:paraId="25855393" w14:textId="77777777" w:rsidR="00570608" w:rsidRPr="00E7719A" w:rsidRDefault="00570608" w:rsidP="00570608">
      <w:pPr>
        <w:ind w:firstLine="748"/>
        <w:jc w:val="both"/>
        <w:rPr>
          <w:bCs/>
        </w:rPr>
      </w:pPr>
      <w:r w:rsidRPr="00E7719A">
        <w:rPr>
          <w:bCs/>
        </w:rPr>
        <w:t>Документы Банком передаются Поручителю в подлинниках, а в случае невозможности сделать это – в виде заверенных копий, а в отношении судебных актов – в виде заверенных судом копий.</w:t>
      </w:r>
    </w:p>
    <w:p w14:paraId="06E402DA" w14:textId="77777777" w:rsidR="00570608" w:rsidRPr="00E7719A" w:rsidRDefault="00570608" w:rsidP="00570608">
      <w:pPr>
        <w:ind w:firstLine="709"/>
        <w:jc w:val="both"/>
      </w:pPr>
      <w:r w:rsidRPr="00E7719A">
        <w:rPr>
          <w:b/>
        </w:rPr>
        <w:t>6.3.</w:t>
      </w:r>
      <w:r w:rsidRPr="00E7719A">
        <w:t> Передача документов от Банка Поручителю осуществляется с составлением акта приема-передачи документов.</w:t>
      </w:r>
    </w:p>
    <w:p w14:paraId="744E0D81" w14:textId="77777777" w:rsidR="00570608" w:rsidRPr="00E7719A" w:rsidRDefault="00570608" w:rsidP="00570608">
      <w:pPr>
        <w:tabs>
          <w:tab w:val="left" w:pos="0"/>
        </w:tabs>
        <w:ind w:firstLine="709"/>
        <w:jc w:val="both"/>
        <w:rPr>
          <w:bCs/>
        </w:rPr>
      </w:pPr>
      <w:r w:rsidRPr="00E7719A">
        <w:rPr>
          <w:b/>
        </w:rPr>
        <w:t>6.4.</w:t>
      </w:r>
      <w:r w:rsidRPr="00E7719A">
        <w:t> </w:t>
      </w:r>
      <w:r w:rsidRPr="00E7719A">
        <w:rPr>
          <w:bCs/>
        </w:rPr>
        <w:t>Поручитель обязан реализовать свое право требования, возникшее из факта выплаты по Договору поручительства, предъявив соответствующее требование к Клиенту как должнику, его поручителям и/или обратив взыскание на предмет залога (при наличии) в той части, в которой Поручитель удовлетворил требование Банка.</w:t>
      </w:r>
    </w:p>
    <w:p w14:paraId="7169036C" w14:textId="77777777" w:rsidR="00570608" w:rsidRPr="00E7719A" w:rsidRDefault="00570608" w:rsidP="00570608">
      <w:pPr>
        <w:tabs>
          <w:tab w:val="left" w:pos="0"/>
        </w:tabs>
        <w:ind w:firstLine="709"/>
        <w:jc w:val="both"/>
        <w:rPr>
          <w:bCs/>
        </w:rPr>
      </w:pPr>
      <w:r w:rsidRPr="00E7719A">
        <w:rPr>
          <w:b/>
        </w:rPr>
        <w:t>6.5.</w:t>
      </w:r>
      <w:r w:rsidRPr="00E7719A">
        <w:t> </w:t>
      </w:r>
      <w:r w:rsidRPr="00E7719A">
        <w:rPr>
          <w:bCs/>
        </w:rPr>
        <w:t>Поручитель вправе потребовать от Клиента как должника, его поручителей и залогодателей возмещения иных убытков и затрат, понесенных в связи с исполнением обязательств Клиента как должника.</w:t>
      </w:r>
    </w:p>
    <w:p w14:paraId="64B54649" w14:textId="77777777" w:rsidR="00570608" w:rsidRPr="00E7719A" w:rsidRDefault="00570608" w:rsidP="00570608">
      <w:pPr>
        <w:widowControl w:val="0"/>
        <w:autoSpaceDE w:val="0"/>
        <w:autoSpaceDN w:val="0"/>
        <w:adjustRightInd w:val="0"/>
        <w:ind w:firstLine="709"/>
        <w:jc w:val="both"/>
      </w:pPr>
      <w:r w:rsidRPr="00E7719A">
        <w:rPr>
          <w:b/>
        </w:rPr>
        <w:t>6.6. </w:t>
      </w:r>
      <w:r w:rsidRPr="00E7719A">
        <w:t xml:space="preserve">В случае осуществления Поручителем выплаты по требованию Банка после предоставления постановления судебного пристава-исполнителя об окончании исполнительного производства (вследствие ликвидации, банкротства, смерти Клиента и/или иных поручителей либо невозможности установить адрес должника или местонахождение имущества должника), Поручителем требование в порядке регресса (заявление об установлении правопреемства) к Клиенту и/или иным поручителям, залогодателям может не предъявляться. </w:t>
      </w:r>
    </w:p>
    <w:p w14:paraId="195648B2" w14:textId="77777777" w:rsidR="00570608" w:rsidRPr="00E7719A" w:rsidRDefault="00570608" w:rsidP="00570608">
      <w:pPr>
        <w:tabs>
          <w:tab w:val="left" w:pos="0"/>
        </w:tabs>
        <w:ind w:firstLine="709"/>
        <w:jc w:val="both"/>
        <w:rPr>
          <w:color w:val="000000"/>
        </w:rPr>
      </w:pPr>
      <w:r w:rsidRPr="00E7719A">
        <w:rPr>
          <w:b/>
          <w:color w:val="000000"/>
        </w:rPr>
        <w:t>6.7.</w:t>
      </w:r>
      <w:r w:rsidRPr="00E7719A">
        <w:rPr>
          <w:color w:val="000000"/>
        </w:rPr>
        <w:t> </w:t>
      </w:r>
      <w:r w:rsidRPr="00E7719A">
        <w:rPr>
          <w:bCs/>
        </w:rPr>
        <w:t xml:space="preserve">В случае предъявления Поручителем требований к должнику, его поручителям и/или залогодателям путем установления правопреемства Поручителя в судебном порядке, Банк как основной взыскатель обязуется оказывать Поручителю содействие и не чинить препятствий при осуществлении права Поручителя на взыскание денежных средств, уплаченных Поручителем Банку за Клиента как должника, в частности, но не ограничиваясь, предъявлять судебные акты, </w:t>
      </w:r>
      <w:r w:rsidRPr="00E7719A">
        <w:rPr>
          <w:bCs/>
        </w:rPr>
        <w:lastRenderedPageBreak/>
        <w:t xml:space="preserve">исполнительные листы к исполнению любыми возможными способами, предусмотренными законодательством Российской Федерации. </w:t>
      </w:r>
      <w:r w:rsidRPr="00E7719A">
        <w:rPr>
          <w:color w:val="000000"/>
        </w:rPr>
        <w:t>Банк обязуется по письменному требованию Поручителя предъявлять исполнительный лист в отношении Клиента, иных поручителей, залогодателей в службу судебных приставов, в том числе для реализации права Поручителя на взыскание долга.</w:t>
      </w:r>
    </w:p>
    <w:p w14:paraId="1E2F96E7" w14:textId="77777777" w:rsidR="00570608" w:rsidRPr="00E7719A" w:rsidRDefault="00570608" w:rsidP="00570608">
      <w:pPr>
        <w:tabs>
          <w:tab w:val="left" w:pos="0"/>
        </w:tabs>
        <w:ind w:firstLine="709"/>
        <w:jc w:val="both"/>
        <w:rPr>
          <w:rFonts w:eastAsia="Calibri"/>
          <w:lang w:eastAsia="en-US"/>
        </w:rPr>
      </w:pPr>
      <w:r w:rsidRPr="00E7719A">
        <w:rPr>
          <w:color w:val="000000"/>
        </w:rPr>
        <w:t xml:space="preserve">Окончание исполнительного производства по таким основаниям, как: </w:t>
      </w:r>
      <w:r w:rsidRPr="00E7719A">
        <w:rPr>
          <w:rFonts w:eastAsia="Calibri"/>
          <w:lang w:eastAsia="en-US"/>
        </w:rPr>
        <w:t xml:space="preserve">по заявлению Банка; если невозможно установить местонахождение Клиента,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федеральным законодательством предусмотрен розыск Клиента или его имущества; если у Клиента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 если Банк отказался оставить за собой имущество Клиента, не реализованное в принудительном порядке при исполнении исполнительного документа, не является основанием для отказа Поручителю в его требовании предъявить исполнительный лист в службу судебных приставов повторно в пределах срока давности исполнения судебного акта. Срок предъявления Банком исполнительного листа в службу судебных приставов – не позднее 10 рабочих дней с момента получения соответствующего требования Поручителя. </w:t>
      </w:r>
    </w:p>
    <w:p w14:paraId="22BCE546" w14:textId="77777777" w:rsidR="00570608" w:rsidRPr="00E7719A" w:rsidRDefault="00570608" w:rsidP="00570608">
      <w:pPr>
        <w:pStyle w:val="211"/>
        <w:spacing w:after="0" w:line="100" w:lineRule="atLeast"/>
        <w:ind w:left="0" w:firstLine="709"/>
        <w:jc w:val="both"/>
        <w:rPr>
          <w:bCs/>
          <w:sz w:val="24"/>
          <w:szCs w:val="24"/>
          <w:lang w:eastAsia="ru-RU"/>
        </w:rPr>
      </w:pPr>
      <w:r w:rsidRPr="00E7719A">
        <w:rPr>
          <w:b/>
          <w:color w:val="000000"/>
          <w:sz w:val="24"/>
          <w:szCs w:val="24"/>
        </w:rPr>
        <w:t>6.8.</w:t>
      </w:r>
      <w:r w:rsidRPr="00E7719A">
        <w:rPr>
          <w:color w:val="000000"/>
          <w:sz w:val="24"/>
          <w:szCs w:val="24"/>
        </w:rPr>
        <w:t> </w:t>
      </w:r>
      <w:r w:rsidRPr="00E7719A">
        <w:rPr>
          <w:bCs/>
          <w:sz w:val="24"/>
          <w:szCs w:val="24"/>
          <w:lang w:eastAsia="ru-RU"/>
        </w:rPr>
        <w:t>После исполнения Поручителем обязательств перед Банком за Клиента Банк продолжает оказывать Поручителю информационную поддержку, способствующую удовлетворению его требований к Клиенту как должнику, его поручителям и залогодателям, в том числе путем сообщения Поручителю в срок не позднее 3 (трех) рабочих дней обо всех событиях в отношении Клиента, его поручителей и залогодателей как должников, о которых стало известно Банку, а также поступлении в пользу Банка денежных средств и имущества в ходе исполнительного производства, осуществляемого в отношении должника(</w:t>
      </w:r>
      <w:proofErr w:type="spellStart"/>
      <w:r w:rsidRPr="00E7719A">
        <w:rPr>
          <w:bCs/>
          <w:sz w:val="24"/>
          <w:szCs w:val="24"/>
          <w:lang w:eastAsia="ru-RU"/>
        </w:rPr>
        <w:t>ов</w:t>
      </w:r>
      <w:proofErr w:type="spellEnd"/>
      <w:r w:rsidRPr="00E7719A">
        <w:rPr>
          <w:bCs/>
          <w:sz w:val="24"/>
          <w:szCs w:val="24"/>
          <w:lang w:eastAsia="ru-RU"/>
        </w:rPr>
        <w:t>).</w:t>
      </w:r>
    </w:p>
    <w:p w14:paraId="43B4819A" w14:textId="77777777" w:rsidR="00570608" w:rsidRPr="00E7719A" w:rsidRDefault="00570608" w:rsidP="00570608">
      <w:pPr>
        <w:pStyle w:val="211"/>
        <w:spacing w:after="0" w:line="100" w:lineRule="atLeast"/>
        <w:ind w:left="0" w:firstLine="709"/>
        <w:jc w:val="both"/>
        <w:rPr>
          <w:color w:val="000000"/>
          <w:sz w:val="24"/>
          <w:szCs w:val="24"/>
        </w:rPr>
      </w:pPr>
    </w:p>
    <w:p w14:paraId="7EDCBC3F" w14:textId="77777777" w:rsidR="00570608" w:rsidRPr="00E7719A" w:rsidRDefault="00570608" w:rsidP="001918DF">
      <w:pPr>
        <w:numPr>
          <w:ilvl w:val="0"/>
          <w:numId w:val="20"/>
        </w:numPr>
        <w:suppressAutoHyphens/>
        <w:jc w:val="center"/>
        <w:rPr>
          <w:b/>
          <w:color w:val="000000"/>
        </w:rPr>
      </w:pPr>
      <w:r w:rsidRPr="00E7719A">
        <w:rPr>
          <w:b/>
          <w:color w:val="000000"/>
        </w:rPr>
        <w:t>Сроки действия поручительства</w:t>
      </w:r>
    </w:p>
    <w:p w14:paraId="752EABC7" w14:textId="77777777" w:rsidR="00570608" w:rsidRPr="00E7719A" w:rsidRDefault="00570608" w:rsidP="00570608">
      <w:pPr>
        <w:tabs>
          <w:tab w:val="left" w:pos="3896"/>
        </w:tabs>
        <w:ind w:left="720"/>
        <w:rPr>
          <w:b/>
          <w:color w:val="000000"/>
        </w:rPr>
      </w:pPr>
      <w:r w:rsidRPr="00E7719A">
        <w:rPr>
          <w:b/>
          <w:color w:val="000000"/>
        </w:rPr>
        <w:tab/>
      </w:r>
    </w:p>
    <w:p w14:paraId="1A80EAE7" w14:textId="77777777" w:rsidR="00570608" w:rsidRPr="00E7719A" w:rsidRDefault="00570608" w:rsidP="00570608">
      <w:pPr>
        <w:tabs>
          <w:tab w:val="left" w:pos="0"/>
        </w:tabs>
        <w:ind w:firstLine="709"/>
        <w:jc w:val="both"/>
        <w:rPr>
          <w:color w:val="000000"/>
        </w:rPr>
      </w:pPr>
      <w:r w:rsidRPr="00E7719A">
        <w:rPr>
          <w:b/>
          <w:color w:val="000000"/>
        </w:rPr>
        <w:t>7</w:t>
      </w:r>
      <w:r w:rsidRPr="00E7719A">
        <w:rPr>
          <w:b/>
          <w:bCs/>
          <w:color w:val="000000"/>
        </w:rPr>
        <w:t>.1.</w:t>
      </w:r>
      <w:r w:rsidRPr="00E7719A">
        <w:rPr>
          <w:bCs/>
          <w:color w:val="000000"/>
        </w:rPr>
        <w:t> </w:t>
      </w:r>
      <w:bookmarkStart w:id="9" w:name="_Hlk93313814"/>
      <w:r w:rsidRPr="00E7719A">
        <w:t xml:space="preserve"> Срок действия Договора поручительства (поручительство) определен в </w:t>
      </w:r>
      <w:r w:rsidRPr="00E7719A">
        <w:rPr>
          <w:color w:val="000000"/>
        </w:rPr>
        <w:t>Заявке на получение поручительства Фонда</w:t>
      </w:r>
      <w:bookmarkEnd w:id="9"/>
      <w:r w:rsidRPr="00E7719A">
        <w:rPr>
          <w:color w:val="000000"/>
        </w:rPr>
        <w:t>, в Уведомлении Фонда и в Уведомлении Банка.</w:t>
      </w:r>
    </w:p>
    <w:p w14:paraId="5EC07243" w14:textId="77777777" w:rsidR="00570608" w:rsidRPr="00E7719A" w:rsidRDefault="00570608" w:rsidP="00570608">
      <w:pPr>
        <w:pStyle w:val="afd"/>
        <w:ind w:firstLine="709"/>
        <w:jc w:val="both"/>
        <w:rPr>
          <w:rFonts w:ascii="Times New Roman" w:hAnsi="Times New Roman"/>
          <w:color w:val="000000"/>
          <w:sz w:val="24"/>
          <w:szCs w:val="24"/>
        </w:rPr>
      </w:pPr>
      <w:r w:rsidRPr="00E7719A">
        <w:rPr>
          <w:rFonts w:ascii="Times New Roman" w:hAnsi="Times New Roman"/>
          <w:b/>
          <w:color w:val="000000"/>
          <w:sz w:val="24"/>
          <w:szCs w:val="24"/>
        </w:rPr>
        <w:t>7.2.</w:t>
      </w:r>
      <w:r w:rsidRPr="00E7719A">
        <w:rPr>
          <w:rFonts w:ascii="Times New Roman" w:hAnsi="Times New Roman"/>
          <w:color w:val="000000"/>
          <w:sz w:val="24"/>
          <w:szCs w:val="24"/>
        </w:rPr>
        <w:t> Поручительство досрочно прекращает свое действие:</w:t>
      </w:r>
    </w:p>
    <w:p w14:paraId="17EC6615" w14:textId="77777777" w:rsidR="00570608" w:rsidRPr="00E7719A" w:rsidRDefault="00570608" w:rsidP="00570608">
      <w:pPr>
        <w:tabs>
          <w:tab w:val="left" w:pos="0"/>
        </w:tabs>
        <w:ind w:firstLine="709"/>
        <w:jc w:val="both"/>
        <w:rPr>
          <w:bCs/>
        </w:rPr>
      </w:pPr>
      <w:r w:rsidRPr="00E7719A">
        <w:rPr>
          <w:b/>
          <w:color w:val="000000"/>
        </w:rPr>
        <w:t>7.2.1.</w:t>
      </w:r>
      <w:r w:rsidRPr="00E7719A">
        <w:rPr>
          <w:color w:val="000000"/>
        </w:rPr>
        <w:t> </w:t>
      </w:r>
      <w:r w:rsidRPr="00E7719A">
        <w:rPr>
          <w:bCs/>
        </w:rPr>
        <w:t>С прекращением обеспеченного поручительством обязательства Клиента по Генеральному соглашению об открытии лимита на проведение операций по непокрытым аккредитивам (в случае надлежащего исполнения Клиентом своих обязательств по Генеральному соглашению об открытии лимита на проведение операций по непокрытым аккредитивам);</w:t>
      </w:r>
    </w:p>
    <w:p w14:paraId="63150320" w14:textId="77777777" w:rsidR="00570608" w:rsidRPr="00E7719A" w:rsidRDefault="00570608" w:rsidP="00570608">
      <w:pPr>
        <w:tabs>
          <w:tab w:val="left" w:pos="0"/>
        </w:tabs>
        <w:ind w:firstLine="709"/>
        <w:jc w:val="both"/>
        <w:rPr>
          <w:bCs/>
        </w:rPr>
      </w:pPr>
      <w:r w:rsidRPr="00E7719A">
        <w:rPr>
          <w:b/>
          <w:bCs/>
        </w:rPr>
        <w:t>7.2.2. </w:t>
      </w:r>
      <w:r w:rsidRPr="00E7719A">
        <w:rPr>
          <w:bCs/>
        </w:rPr>
        <w:t>В случае изменения условий Генерального соглашения об открытии лимита на проведение операций по непокрытым аккредитивам, влекущих увеличение ответственности или иные неблагоприятные последствия для Поручителя, без предварительного письменного согласия Поручителя на внесение таких изменений.</w:t>
      </w:r>
    </w:p>
    <w:p w14:paraId="3825D81D" w14:textId="77777777" w:rsidR="00570608" w:rsidRPr="00E7719A" w:rsidRDefault="00570608" w:rsidP="00570608">
      <w:pPr>
        <w:tabs>
          <w:tab w:val="left" w:pos="0"/>
        </w:tabs>
        <w:ind w:firstLine="709"/>
        <w:jc w:val="both"/>
        <w:rPr>
          <w:bCs/>
        </w:rPr>
      </w:pPr>
      <w:r w:rsidRPr="00E7719A">
        <w:rPr>
          <w:b/>
          <w:bCs/>
        </w:rPr>
        <w:t>7.2.3.</w:t>
      </w:r>
      <w:r w:rsidRPr="00E7719A">
        <w:rPr>
          <w:bCs/>
        </w:rPr>
        <w:t> В случае отказа Банка от приема им надлежащего исполнения обязательств по договорам, предложенного Клиентом, Поручителем, иными поручителями, либо в ходе реализации заложенного имущества;</w:t>
      </w:r>
    </w:p>
    <w:p w14:paraId="1EE0A32F" w14:textId="77777777" w:rsidR="00570608" w:rsidRPr="00E7719A" w:rsidRDefault="00570608" w:rsidP="00570608">
      <w:pPr>
        <w:tabs>
          <w:tab w:val="left" w:pos="0"/>
        </w:tabs>
        <w:ind w:firstLine="709"/>
        <w:jc w:val="both"/>
        <w:rPr>
          <w:bCs/>
        </w:rPr>
      </w:pPr>
      <w:r w:rsidRPr="00E7719A">
        <w:rPr>
          <w:b/>
          <w:bCs/>
        </w:rPr>
        <w:t>7.2.4.</w:t>
      </w:r>
      <w:r w:rsidRPr="00E7719A">
        <w:rPr>
          <w:bCs/>
        </w:rPr>
        <w:t> В случае перевода долга Клиентом на другое лицо по обеспеченному поручительством обязательству (Генеральному соглашению об открытии лимита на проведение операций по непокрытым аккредитивам), если Поручитель не дал письменного согласия отвечать за нового Клиента;</w:t>
      </w:r>
    </w:p>
    <w:p w14:paraId="2AE102F7" w14:textId="77777777" w:rsidR="00570608" w:rsidRPr="00E7719A" w:rsidRDefault="00570608" w:rsidP="00570608">
      <w:pPr>
        <w:tabs>
          <w:tab w:val="left" w:pos="0"/>
        </w:tabs>
        <w:ind w:firstLine="709"/>
        <w:jc w:val="both"/>
        <w:rPr>
          <w:bCs/>
        </w:rPr>
      </w:pPr>
      <w:r w:rsidRPr="00E7719A">
        <w:rPr>
          <w:b/>
          <w:bCs/>
        </w:rPr>
        <w:t>7.2.5.</w:t>
      </w:r>
      <w:r w:rsidRPr="00E7719A">
        <w:rPr>
          <w:bCs/>
        </w:rPr>
        <w:t> В случае принятия Банком отступного, прекращающего исполнение обязательств полностью;</w:t>
      </w:r>
    </w:p>
    <w:p w14:paraId="153B7CC0" w14:textId="77777777" w:rsidR="00570608" w:rsidRPr="00E7719A" w:rsidRDefault="00570608" w:rsidP="00570608">
      <w:pPr>
        <w:ind w:firstLine="709"/>
        <w:jc w:val="both"/>
        <w:rPr>
          <w:bCs/>
        </w:rPr>
      </w:pPr>
      <w:r w:rsidRPr="00E7719A">
        <w:rPr>
          <w:b/>
          <w:bCs/>
        </w:rPr>
        <w:t>7.2.6.</w:t>
      </w:r>
      <w:r w:rsidRPr="00E7719A">
        <w:rPr>
          <w:bCs/>
        </w:rPr>
        <w:t xml:space="preserve"> В случае перехода прав Банка как кредитора по Генеральному соглашению об открытии лимита на проведение операций по непокрытым аккредитивам к другому лицу по </w:t>
      </w:r>
      <w:r w:rsidRPr="00E7719A">
        <w:rPr>
          <w:bCs/>
        </w:rPr>
        <w:lastRenderedPageBreak/>
        <w:t>сделке (уступка требования) без предварительного получения согласия Поручителя на уступку требования;</w:t>
      </w:r>
    </w:p>
    <w:p w14:paraId="262D7C03" w14:textId="77777777" w:rsidR="00570608" w:rsidRPr="00E7719A" w:rsidRDefault="00570608" w:rsidP="00570608">
      <w:pPr>
        <w:tabs>
          <w:tab w:val="left" w:pos="0"/>
        </w:tabs>
        <w:ind w:firstLine="709"/>
        <w:jc w:val="both"/>
        <w:rPr>
          <w:bCs/>
        </w:rPr>
      </w:pPr>
      <w:r w:rsidRPr="00E7719A">
        <w:rPr>
          <w:b/>
          <w:bCs/>
        </w:rPr>
        <w:t>7.2.7.</w:t>
      </w:r>
      <w:r w:rsidRPr="00E7719A">
        <w:rPr>
          <w:bCs/>
        </w:rPr>
        <w:t> В случае смерти Клиента - индивидуального предпринимателя или ликвидации организации – Клиента;</w:t>
      </w:r>
    </w:p>
    <w:p w14:paraId="39FB43A6" w14:textId="77777777" w:rsidR="00570608" w:rsidRPr="00E7719A" w:rsidRDefault="00570608" w:rsidP="00570608">
      <w:pPr>
        <w:tabs>
          <w:tab w:val="left" w:pos="0"/>
        </w:tabs>
        <w:ind w:firstLine="709"/>
        <w:jc w:val="both"/>
        <w:rPr>
          <w:bCs/>
        </w:rPr>
      </w:pPr>
      <w:r w:rsidRPr="00E7719A">
        <w:rPr>
          <w:b/>
          <w:bCs/>
        </w:rPr>
        <w:t>7.2.8.</w:t>
      </w:r>
      <w:r w:rsidRPr="00E7719A">
        <w:rPr>
          <w:bCs/>
        </w:rPr>
        <w:t> В случае признания недействительным Генерального соглашения об открытии лимита на проведение операций по непокрытым аккредитивам, любых иных договоров, заключенных в обеспечение обязательств Клиента перед Банком по Генеральному соглашению об открытии лимита на проведение операций по непокрытым аккредитивам, в том числе, но не ограничиваясь, договоров поручительства, залога.</w:t>
      </w:r>
    </w:p>
    <w:p w14:paraId="775F18DC" w14:textId="77777777" w:rsidR="00570608" w:rsidRPr="00E7719A" w:rsidRDefault="00570608" w:rsidP="00570608">
      <w:pPr>
        <w:tabs>
          <w:tab w:val="left" w:pos="0"/>
        </w:tabs>
        <w:ind w:firstLine="709"/>
        <w:jc w:val="both"/>
        <w:rPr>
          <w:color w:val="000000"/>
        </w:rPr>
      </w:pPr>
    </w:p>
    <w:p w14:paraId="16499CCC" w14:textId="77777777" w:rsidR="00570608" w:rsidRPr="00E7719A" w:rsidRDefault="00570608" w:rsidP="001918DF">
      <w:pPr>
        <w:numPr>
          <w:ilvl w:val="0"/>
          <w:numId w:val="20"/>
        </w:numPr>
        <w:suppressAutoHyphens/>
        <w:jc w:val="center"/>
        <w:rPr>
          <w:b/>
          <w:color w:val="000000"/>
        </w:rPr>
      </w:pPr>
      <w:r w:rsidRPr="00E7719A">
        <w:rPr>
          <w:b/>
          <w:color w:val="000000"/>
        </w:rPr>
        <w:t>Конфиденциальность</w:t>
      </w:r>
    </w:p>
    <w:p w14:paraId="2110EEBD" w14:textId="77777777" w:rsidR="00570608" w:rsidRPr="00E7719A" w:rsidRDefault="00570608" w:rsidP="00570608">
      <w:pPr>
        <w:suppressAutoHyphens/>
        <w:ind w:left="720"/>
        <w:rPr>
          <w:b/>
          <w:color w:val="000000"/>
        </w:rPr>
      </w:pPr>
    </w:p>
    <w:p w14:paraId="21A39E15" w14:textId="77777777" w:rsidR="00570608" w:rsidRPr="00E7719A" w:rsidRDefault="00570608" w:rsidP="00570608">
      <w:pPr>
        <w:tabs>
          <w:tab w:val="left" w:pos="0"/>
        </w:tabs>
        <w:ind w:right="73" w:firstLine="709"/>
        <w:jc w:val="both"/>
      </w:pPr>
      <w:r w:rsidRPr="00E7719A">
        <w:rPr>
          <w:b/>
        </w:rPr>
        <w:t>8.1.</w:t>
      </w:r>
      <w:r w:rsidRPr="00E7719A">
        <w:t> Условия Договора поручительства и приложений к нему конфиденциальны и не подлежат разглашению, если иное прямо не установлено Сторонами и законодательством Российской Федерации.</w:t>
      </w:r>
    </w:p>
    <w:p w14:paraId="1CF441CE" w14:textId="77777777" w:rsidR="00570608" w:rsidRPr="00E7719A" w:rsidRDefault="00570608" w:rsidP="00570608">
      <w:pPr>
        <w:tabs>
          <w:tab w:val="left" w:pos="0"/>
        </w:tabs>
        <w:spacing w:line="247" w:lineRule="auto"/>
        <w:ind w:right="73" w:firstLine="709"/>
        <w:jc w:val="both"/>
      </w:pPr>
      <w:r w:rsidRPr="00E7719A">
        <w:rPr>
          <w:b/>
        </w:rPr>
        <w:t>8.2.</w:t>
      </w:r>
      <w:r w:rsidRPr="00E7719A">
        <w:t> Стороны принимают все необходимые меры для того, чтобы их работники, агенты, правопреемники без предварительного согласия другой Стороны не информировали третьих лиц о деталях Договора поручительства и приложений к нему.</w:t>
      </w:r>
    </w:p>
    <w:p w14:paraId="618D3BD3" w14:textId="77777777" w:rsidR="00570608" w:rsidRPr="00E7719A" w:rsidRDefault="00570608" w:rsidP="00570608">
      <w:pPr>
        <w:tabs>
          <w:tab w:val="left" w:pos="0"/>
        </w:tabs>
        <w:spacing w:line="247" w:lineRule="auto"/>
        <w:ind w:right="73" w:firstLine="709"/>
        <w:jc w:val="both"/>
      </w:pPr>
      <w:r w:rsidRPr="00E7719A">
        <w:rPr>
          <w:b/>
        </w:rPr>
        <w:t>8.3.</w:t>
      </w:r>
      <w:r w:rsidRPr="00E7719A">
        <w:t> Банк и Клиент предоставляют Поручителю право на передачу конфиденциальной информации, ставшей известной Поручителю в процессе заключения и исполнения Договора поручительства, в АО «Корпорация МСП» по запросу АО «Корпорация МСП» либо во исполнение положений законодательства Российской Федерации.</w:t>
      </w:r>
    </w:p>
    <w:p w14:paraId="023CEC24" w14:textId="77777777" w:rsidR="00570608" w:rsidRPr="00E7719A" w:rsidRDefault="00570608" w:rsidP="00570608">
      <w:pPr>
        <w:tabs>
          <w:tab w:val="left" w:pos="0"/>
        </w:tabs>
        <w:spacing w:line="247" w:lineRule="auto"/>
        <w:ind w:right="73" w:firstLine="709"/>
        <w:jc w:val="both"/>
      </w:pPr>
    </w:p>
    <w:p w14:paraId="763BD66D" w14:textId="77777777" w:rsidR="00570608" w:rsidRPr="00E7719A" w:rsidRDefault="00570608" w:rsidP="001918DF">
      <w:pPr>
        <w:numPr>
          <w:ilvl w:val="0"/>
          <w:numId w:val="20"/>
        </w:numPr>
        <w:suppressAutoHyphens/>
        <w:jc w:val="center"/>
        <w:rPr>
          <w:b/>
          <w:color w:val="000000"/>
        </w:rPr>
      </w:pPr>
      <w:r w:rsidRPr="00E7719A">
        <w:rPr>
          <w:b/>
          <w:color w:val="000000"/>
        </w:rPr>
        <w:t>Заключительные положения</w:t>
      </w:r>
    </w:p>
    <w:p w14:paraId="709DFA06" w14:textId="77777777" w:rsidR="00570608" w:rsidRPr="00E7719A" w:rsidRDefault="00570608" w:rsidP="00570608">
      <w:pPr>
        <w:ind w:left="720"/>
        <w:rPr>
          <w:b/>
          <w:color w:val="000000"/>
        </w:rPr>
      </w:pPr>
    </w:p>
    <w:p w14:paraId="778DB4A2" w14:textId="77777777" w:rsidR="00570608" w:rsidRPr="00E7719A" w:rsidRDefault="00570608" w:rsidP="00570608">
      <w:pPr>
        <w:jc w:val="both"/>
        <w:rPr>
          <w:color w:val="000000"/>
        </w:rPr>
      </w:pPr>
      <w:r w:rsidRPr="00E7719A">
        <w:rPr>
          <w:color w:val="000000"/>
        </w:rPr>
        <w:tab/>
      </w:r>
      <w:r w:rsidRPr="00E7719A">
        <w:rPr>
          <w:b/>
          <w:color w:val="000000"/>
        </w:rPr>
        <w:t>9.1.</w:t>
      </w:r>
      <w:r w:rsidRPr="00E7719A">
        <w:rPr>
          <w:color w:val="000000"/>
        </w:rPr>
        <w:t xml:space="preserve"> В случае изменения Общих условий поручительства, </w:t>
      </w:r>
      <w:bookmarkStart w:id="10" w:name="_Hlk161837424"/>
      <w:r w:rsidRPr="00E7719A">
        <w:rPr>
          <w:color w:val="000000"/>
        </w:rPr>
        <w:t xml:space="preserve">новая редакция Общих условий поручительства публикуется </w:t>
      </w:r>
      <w:bookmarkEnd w:id="10"/>
      <w:r w:rsidRPr="00E7719A">
        <w:rPr>
          <w:color w:val="000000"/>
        </w:rPr>
        <w:t>на сайте Поручителя https://moibiz93.ru/. При исполнении Договора поручительства Стороны руководствуются той редакцией Общих условий поручительства, которая действовала на дату Уведомления Банка о присоединении.</w:t>
      </w:r>
    </w:p>
    <w:p w14:paraId="12579FD1" w14:textId="77777777" w:rsidR="00570608" w:rsidRPr="00E7719A" w:rsidRDefault="00570608" w:rsidP="00570608">
      <w:pPr>
        <w:jc w:val="both"/>
        <w:rPr>
          <w:color w:val="000000"/>
        </w:rPr>
      </w:pPr>
      <w:r w:rsidRPr="00E7719A">
        <w:rPr>
          <w:color w:val="000000"/>
        </w:rPr>
        <w:tab/>
      </w:r>
      <w:r w:rsidRPr="00E7719A">
        <w:rPr>
          <w:b/>
          <w:color w:val="000000"/>
        </w:rPr>
        <w:t>9.2. </w:t>
      </w:r>
      <w:r w:rsidRPr="00E7719A">
        <w:rPr>
          <w:color w:val="000000"/>
        </w:rPr>
        <w:t>Все споры и разногласия, связанные с изменением, расторжением и исполнением Договора поручительства, подлежат разрешению в Арбитражном суде Краснодарского края.</w:t>
      </w:r>
    </w:p>
    <w:p w14:paraId="09567D1A" w14:textId="77777777" w:rsidR="00E7408F" w:rsidRDefault="00570608" w:rsidP="00E7408F">
      <w:pPr>
        <w:jc w:val="both"/>
        <w:rPr>
          <w:color w:val="000000"/>
        </w:rPr>
      </w:pPr>
      <w:r w:rsidRPr="00E7719A">
        <w:rPr>
          <w:color w:val="000000"/>
        </w:rPr>
        <w:tab/>
      </w:r>
      <w:r w:rsidRPr="00E7719A">
        <w:rPr>
          <w:b/>
          <w:color w:val="000000"/>
        </w:rPr>
        <w:t>9.3.</w:t>
      </w:r>
      <w:r w:rsidRPr="00E7719A">
        <w:rPr>
          <w:color w:val="000000"/>
        </w:rPr>
        <w:t> Во всем остальном, что не урегулировано Договором поручительства, Стороны руководствуются законодательством Российской Федерации.</w:t>
      </w:r>
    </w:p>
    <w:p w14:paraId="18E73E60" w14:textId="77777777" w:rsidR="00E7408F" w:rsidRDefault="00E7408F" w:rsidP="00E7408F">
      <w:pPr>
        <w:jc w:val="both"/>
        <w:rPr>
          <w:b/>
          <w:kern w:val="28"/>
        </w:rPr>
      </w:pPr>
    </w:p>
    <w:p w14:paraId="3E260523" w14:textId="440542FA" w:rsidR="00570608" w:rsidRPr="00E7719A" w:rsidRDefault="00570608" w:rsidP="00E7408F">
      <w:pPr>
        <w:ind w:firstLine="709"/>
        <w:jc w:val="both"/>
        <w:rPr>
          <w:color w:val="000000"/>
        </w:rPr>
      </w:pPr>
      <w:r w:rsidRPr="00E7719A">
        <w:rPr>
          <w:b/>
          <w:kern w:val="28"/>
        </w:rPr>
        <w:t>9.4.</w:t>
      </w:r>
      <w:r w:rsidRPr="00E7719A">
        <w:rPr>
          <w:color w:val="000000"/>
        </w:rPr>
        <w:t xml:space="preserve"> Стороны дают свое согласие на осуществление в отношении их Департаментом развития бизнеса и внешнеэкономической деятельности Краснодарского края проверки соблюдения порядка и условий предоставления субсидий, в том числе в части достижения результата предоставления субсидий, а также проверки органами государственного финансового контроля соблюдения Фондом порядка и условий предоставления субсидии в соответствии со статьями 268.1 и 269.2 Бюджетного кодекса Российской Федерации.</w:t>
      </w:r>
    </w:p>
    <w:p w14:paraId="5DD44326" w14:textId="5D4F9F69" w:rsidR="00570608" w:rsidRDefault="00570608" w:rsidP="00570608">
      <w:pPr>
        <w:pStyle w:val="af9"/>
        <w:ind w:firstLine="708"/>
        <w:rPr>
          <w:rFonts w:ascii="TimesNewRomanPSMT" w:hAnsi="TimesNewRomanPSMT" w:cs="Calibri"/>
          <w:sz w:val="22"/>
          <w:szCs w:val="22"/>
          <w:lang w:eastAsia="en-US"/>
        </w:rPr>
      </w:pPr>
      <w:r w:rsidRPr="00E7719A">
        <w:rPr>
          <w:b/>
          <w:bCs/>
          <w:color w:val="000000"/>
          <w:lang w:eastAsia="ru-RU"/>
        </w:rPr>
        <w:t xml:space="preserve">9.5. </w:t>
      </w:r>
      <w:r w:rsidRPr="00E7719A">
        <w:rPr>
          <w:color w:val="000000"/>
          <w:lang w:eastAsia="ru-RU"/>
        </w:rPr>
        <w:t>Поручитель уведомлен, что Банк направляет в бюро кредитных историй, включенных в государственный реестр бюро кредитных историй, информацию о Поручителе, предусмотренную статьей 4 Федерального закона «О кредитных историях» № 218-ФЗ от 30.12.2004г.</w:t>
      </w:r>
    </w:p>
    <w:sectPr w:rsidR="00570608" w:rsidSect="00B9677C">
      <w:footerReference w:type="even" r:id="rId9"/>
      <w:footerReference w:type="default" r:id="rId10"/>
      <w:pgSz w:w="11906" w:h="16838"/>
      <w:pgMar w:top="1134" w:right="850" w:bottom="127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DD1A2" w14:textId="77777777" w:rsidR="00B03A6B" w:rsidRDefault="00B03A6B">
      <w:r>
        <w:separator/>
      </w:r>
    </w:p>
  </w:endnote>
  <w:endnote w:type="continuationSeparator" w:id="0">
    <w:p w14:paraId="65F3A957" w14:textId="77777777" w:rsidR="00B03A6B" w:rsidRDefault="00B03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OpenSymbol">
    <w:altName w:val="Arial Unicode MS"/>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B7F5C" w14:textId="1DB7277D" w:rsidR="00E7408F" w:rsidRDefault="00E7408F" w:rsidP="00501A5C">
    <w:pPr>
      <w:pStyle w:val="ad"/>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B9677C">
      <w:rPr>
        <w:rStyle w:val="ac"/>
        <w:noProof/>
      </w:rPr>
      <w:t>5</w:t>
    </w:r>
    <w:r>
      <w:rPr>
        <w:rStyle w:val="ac"/>
      </w:rPr>
      <w:fldChar w:fldCharType="end"/>
    </w:r>
  </w:p>
  <w:p w14:paraId="6E31BB18" w14:textId="77777777" w:rsidR="00E7408F" w:rsidRDefault="00E7408F" w:rsidP="00501A5C">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0CD9" w14:textId="4D853EF3" w:rsidR="00E7408F" w:rsidRDefault="00E7408F" w:rsidP="00271F02">
    <w:pPr>
      <w:tabs>
        <w:tab w:val="center" w:pos="4677"/>
        <w:tab w:val="right" w:pos="9355"/>
      </w:tabs>
      <w:jc w:val="both"/>
    </w:pPr>
    <w:r>
      <w:rPr>
        <w:noProof/>
      </w:rPr>
      <w:drawing>
        <wp:inline distT="0" distB="0" distL="0" distR="0" wp14:anchorId="0BCCCB2B" wp14:editId="35132EE6">
          <wp:extent cx="9526" cy="9526"/>
          <wp:effectExtent l="0" t="0" r="0" b="0"/>
          <wp:docPr id="222027989" name="Рисунок 222027989"/>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01DBA492" w14:textId="77777777" w:rsidR="00E7408F" w:rsidRPr="000B2051" w:rsidRDefault="00E7408F" w:rsidP="002B2845">
    <w:pPr>
      <w:pStyle w:val="ad"/>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84370" w14:textId="77777777" w:rsidR="00B03A6B" w:rsidRDefault="00B03A6B">
      <w:r>
        <w:separator/>
      </w:r>
    </w:p>
  </w:footnote>
  <w:footnote w:type="continuationSeparator" w:id="0">
    <w:p w14:paraId="7F209887" w14:textId="77777777" w:rsidR="00B03A6B" w:rsidRDefault="00B03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53153F7"/>
    <w:multiLevelType w:val="hybridMultilevel"/>
    <w:tmpl w:val="B8763A30"/>
    <w:lvl w:ilvl="0" w:tplc="08B0CC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0E200B"/>
    <w:multiLevelType w:val="hybridMultilevel"/>
    <w:tmpl w:val="14545B60"/>
    <w:lvl w:ilvl="0" w:tplc="04190001">
      <w:start w:val="1"/>
      <w:numFmt w:val="bullet"/>
      <w:lvlText w:val=""/>
      <w:lvlJc w:val="left"/>
      <w:pPr>
        <w:ind w:left="794" w:hanging="360"/>
      </w:pPr>
      <w:rPr>
        <w:rFonts w:ascii="Symbol" w:hAnsi="Symbol" w:hint="default"/>
      </w:rPr>
    </w:lvl>
    <w:lvl w:ilvl="1" w:tplc="04190003">
      <w:start w:val="1"/>
      <w:numFmt w:val="bullet"/>
      <w:lvlText w:val="o"/>
      <w:lvlJc w:val="left"/>
      <w:pPr>
        <w:ind w:left="1514" w:hanging="360"/>
      </w:pPr>
      <w:rPr>
        <w:rFonts w:ascii="Courier New" w:hAnsi="Courier New" w:cs="Courier New" w:hint="default"/>
      </w:rPr>
    </w:lvl>
    <w:lvl w:ilvl="2" w:tplc="04190005">
      <w:start w:val="1"/>
      <w:numFmt w:val="bullet"/>
      <w:lvlText w:val=""/>
      <w:lvlJc w:val="left"/>
      <w:pPr>
        <w:ind w:left="2234" w:hanging="360"/>
      </w:pPr>
      <w:rPr>
        <w:rFonts w:ascii="Wingdings" w:hAnsi="Wingdings" w:hint="default"/>
      </w:rPr>
    </w:lvl>
    <w:lvl w:ilvl="3" w:tplc="04190001">
      <w:start w:val="1"/>
      <w:numFmt w:val="bullet"/>
      <w:lvlText w:val=""/>
      <w:lvlJc w:val="left"/>
      <w:pPr>
        <w:ind w:left="2954" w:hanging="360"/>
      </w:pPr>
      <w:rPr>
        <w:rFonts w:ascii="Symbol" w:hAnsi="Symbol" w:hint="default"/>
      </w:rPr>
    </w:lvl>
    <w:lvl w:ilvl="4" w:tplc="04190003">
      <w:start w:val="1"/>
      <w:numFmt w:val="bullet"/>
      <w:lvlText w:val="o"/>
      <w:lvlJc w:val="left"/>
      <w:pPr>
        <w:ind w:left="3674" w:hanging="360"/>
      </w:pPr>
      <w:rPr>
        <w:rFonts w:ascii="Courier New" w:hAnsi="Courier New" w:cs="Courier New" w:hint="default"/>
      </w:rPr>
    </w:lvl>
    <w:lvl w:ilvl="5" w:tplc="04190005">
      <w:start w:val="1"/>
      <w:numFmt w:val="bullet"/>
      <w:lvlText w:val=""/>
      <w:lvlJc w:val="left"/>
      <w:pPr>
        <w:ind w:left="4394" w:hanging="360"/>
      </w:pPr>
      <w:rPr>
        <w:rFonts w:ascii="Wingdings" w:hAnsi="Wingdings" w:hint="default"/>
      </w:rPr>
    </w:lvl>
    <w:lvl w:ilvl="6" w:tplc="04190001">
      <w:start w:val="1"/>
      <w:numFmt w:val="bullet"/>
      <w:lvlText w:val=""/>
      <w:lvlJc w:val="left"/>
      <w:pPr>
        <w:ind w:left="5114" w:hanging="360"/>
      </w:pPr>
      <w:rPr>
        <w:rFonts w:ascii="Symbol" w:hAnsi="Symbol" w:hint="default"/>
      </w:rPr>
    </w:lvl>
    <w:lvl w:ilvl="7" w:tplc="04190003">
      <w:start w:val="1"/>
      <w:numFmt w:val="bullet"/>
      <w:lvlText w:val="o"/>
      <w:lvlJc w:val="left"/>
      <w:pPr>
        <w:ind w:left="5834" w:hanging="360"/>
      </w:pPr>
      <w:rPr>
        <w:rFonts w:ascii="Courier New" w:hAnsi="Courier New" w:cs="Courier New" w:hint="default"/>
      </w:rPr>
    </w:lvl>
    <w:lvl w:ilvl="8" w:tplc="04190005">
      <w:start w:val="1"/>
      <w:numFmt w:val="bullet"/>
      <w:lvlText w:val=""/>
      <w:lvlJc w:val="left"/>
      <w:pPr>
        <w:ind w:left="6554" w:hanging="360"/>
      </w:pPr>
      <w:rPr>
        <w:rFonts w:ascii="Wingdings" w:hAnsi="Wingdings" w:hint="default"/>
      </w:rPr>
    </w:lvl>
  </w:abstractNum>
  <w:abstractNum w:abstractNumId="4" w15:restartNumberingAfterBreak="0">
    <w:nsid w:val="0A883FA9"/>
    <w:multiLevelType w:val="hybridMultilevel"/>
    <w:tmpl w:val="90467A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AFD426E"/>
    <w:multiLevelType w:val="hybridMultilevel"/>
    <w:tmpl w:val="DDA463F2"/>
    <w:lvl w:ilvl="0" w:tplc="A0463CC8">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F45E87"/>
    <w:multiLevelType w:val="hybridMultilevel"/>
    <w:tmpl w:val="50C85E84"/>
    <w:lvl w:ilvl="0" w:tplc="72F6CC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AB63D2A"/>
    <w:multiLevelType w:val="multilevel"/>
    <w:tmpl w:val="64580374"/>
    <w:lvl w:ilvl="0">
      <w:start w:val="1"/>
      <w:numFmt w:val="decimal"/>
      <w:lvlText w:val="%1."/>
      <w:lvlJc w:val="left"/>
      <w:pPr>
        <w:tabs>
          <w:tab w:val="num" w:pos="420"/>
        </w:tabs>
        <w:ind w:left="420" w:hanging="420"/>
      </w:pPr>
    </w:lvl>
    <w:lvl w:ilvl="1">
      <w:start w:val="1"/>
      <w:numFmt w:val="decimal"/>
      <w:lvlText w:val="%1.%2."/>
      <w:lvlJc w:val="left"/>
      <w:pPr>
        <w:tabs>
          <w:tab w:val="num" w:pos="2547"/>
        </w:tabs>
        <w:ind w:left="2547" w:hanging="420"/>
      </w:pPr>
      <w:rPr>
        <w:b w:val="0"/>
        <w:color w:val="auto"/>
        <w:sz w:val="24"/>
        <w:szCs w:val="24"/>
      </w:rPr>
    </w:lvl>
    <w:lvl w:ilvl="2">
      <w:start w:val="1"/>
      <w:numFmt w:val="decimal"/>
      <w:lvlText w:val="%1.%2.%3."/>
      <w:lvlJc w:val="left"/>
      <w:pPr>
        <w:tabs>
          <w:tab w:val="num" w:pos="2136"/>
        </w:tabs>
        <w:ind w:left="2136" w:hanging="720"/>
      </w:pPr>
      <w:rPr>
        <w:rFonts w:ascii="Times New Roman" w:hAnsi="Times New Roman" w:cs="Times New Roman" w:hint="default"/>
        <w:sz w:val="24"/>
        <w:szCs w:val="24"/>
      </w:r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abstractNum w:abstractNumId="8" w15:restartNumberingAfterBreak="0">
    <w:nsid w:val="2D723301"/>
    <w:multiLevelType w:val="multilevel"/>
    <w:tmpl w:val="E08C0C4A"/>
    <w:lvl w:ilvl="0">
      <w:start w:val="1"/>
      <w:numFmt w:val="decimal"/>
      <w:lvlText w:val="%1."/>
      <w:lvlJc w:val="left"/>
      <w:pPr>
        <w:ind w:left="720" w:hanging="360"/>
      </w:pPr>
      <w:rPr>
        <w:rFonts w:hint="default"/>
      </w:rPr>
    </w:lvl>
    <w:lvl w:ilvl="1">
      <w:start w:val="5"/>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2DB652B6"/>
    <w:multiLevelType w:val="multilevel"/>
    <w:tmpl w:val="0419001F"/>
    <w:lvl w:ilvl="0">
      <w:start w:val="1"/>
      <w:numFmt w:val="decimal"/>
      <w:pStyle w:val="a"/>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rFonts w:ascii="Times New Roman" w:hAnsi="Times New Roman" w:cs="Times New Roman"/>
      </w:rPr>
    </w:lvl>
    <w:lvl w:ilvl="2">
      <w:start w:val="1"/>
      <w:numFmt w:val="decimal"/>
      <w:lvlText w:val="%1.%2.%3."/>
      <w:lvlJc w:val="left"/>
      <w:pPr>
        <w:tabs>
          <w:tab w:val="num" w:pos="1224"/>
        </w:tabs>
        <w:ind w:left="1224" w:hanging="504"/>
      </w:pPr>
      <w:rPr>
        <w:rFonts w:ascii="Times New Roman" w:hAnsi="Times New Roman" w:cs="Times New Roman"/>
      </w:rPr>
    </w:lvl>
    <w:lvl w:ilvl="3">
      <w:start w:val="1"/>
      <w:numFmt w:val="decimal"/>
      <w:lvlText w:val="%1.%2.%3.%4."/>
      <w:lvlJc w:val="left"/>
      <w:pPr>
        <w:tabs>
          <w:tab w:val="num" w:pos="1728"/>
        </w:tabs>
        <w:ind w:left="1728" w:hanging="648"/>
      </w:pPr>
      <w:rPr>
        <w:rFonts w:ascii="Times New Roman" w:hAnsi="Times New Roman" w:cs="Times New Roman"/>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600"/>
        </w:tabs>
        <w:ind w:left="3240" w:hanging="1080"/>
      </w:pPr>
      <w:rPr>
        <w:rFonts w:ascii="Times New Roman" w:hAnsi="Times New Roman" w:cs="Times New Roman"/>
      </w:rPr>
    </w:lvl>
    <w:lvl w:ilvl="7">
      <w:start w:val="1"/>
      <w:numFmt w:val="decimal"/>
      <w:lvlText w:val="%1.%2.%3.%4.%5.%6.%7.%8."/>
      <w:lvlJc w:val="left"/>
      <w:pPr>
        <w:tabs>
          <w:tab w:val="num" w:pos="3960"/>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10" w15:restartNumberingAfterBreak="0">
    <w:nsid w:val="2F865715"/>
    <w:multiLevelType w:val="multilevel"/>
    <w:tmpl w:val="888865D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pStyle w:val="TableBullet1"/>
      <w:lvlText w:val=""/>
      <w:lvlJc w:val="left"/>
      <w:pPr>
        <w:tabs>
          <w:tab w:val="num" w:pos="360"/>
        </w:tabs>
        <w:ind w:left="360" w:hanging="360"/>
      </w:pPr>
      <w:rPr>
        <w:rFonts w:ascii="Wingdings" w:hAnsi="Wingdings" w:cs="Times New Roman" w:hint="default"/>
      </w:rPr>
    </w:lvl>
    <w:lvl w:ilvl="5">
      <w:start w:val="1"/>
      <w:numFmt w:val="lowerRoman"/>
      <w:pStyle w:val="TableBullet2"/>
      <w:lvlText w:val="–"/>
      <w:lvlJc w:val="left"/>
      <w:pPr>
        <w:tabs>
          <w:tab w:val="num" w:pos="720"/>
        </w:tabs>
        <w:ind w:left="720" w:hanging="360"/>
      </w:pPr>
      <w:rPr>
        <w:rFonts w:ascii="Times NR" w:hAnsi="Times NR" w:cs="Times New Roman"/>
      </w:rPr>
    </w:lvl>
    <w:lvl w:ilvl="6">
      <w:start w:val="1"/>
      <w:numFmt w:val="decimal"/>
      <w:pStyle w:val="TableBullet3"/>
      <w:lvlText w:val=""/>
      <w:lvlJc w:val="left"/>
      <w:pPr>
        <w:tabs>
          <w:tab w:val="num" w:pos="1080"/>
        </w:tabs>
        <w:ind w:left="1080" w:hanging="360"/>
      </w:pPr>
      <w:rPr>
        <w:rFonts w:ascii="Wingdings" w:hAnsi="Wingdings" w:cs="Times New Roman" w:hint="default"/>
      </w:rPr>
    </w:lvl>
    <w:lvl w:ilvl="7">
      <w:start w:val="1"/>
      <w:numFmt w:val="lowerLetter"/>
      <w:pStyle w:val="TableBullet4"/>
      <w:lvlText w:val="-"/>
      <w:lvlJc w:val="left"/>
      <w:pPr>
        <w:tabs>
          <w:tab w:val="num" w:pos="1440"/>
        </w:tabs>
        <w:ind w:left="1440" w:hanging="360"/>
      </w:pPr>
      <w:rPr>
        <w:rFonts w:ascii="Times NR" w:hAnsi="Times NR"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6420B19"/>
    <w:multiLevelType w:val="hybridMultilevel"/>
    <w:tmpl w:val="E74E2480"/>
    <w:lvl w:ilvl="0" w:tplc="0419000F">
      <w:start w:val="1"/>
      <w:numFmt w:val="decimal"/>
      <w:lvlText w:val="%1."/>
      <w:lvlJc w:val="left"/>
      <w:pPr>
        <w:ind w:left="2344"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15:restartNumberingAfterBreak="0">
    <w:nsid w:val="4B9B49EE"/>
    <w:multiLevelType w:val="hybridMultilevel"/>
    <w:tmpl w:val="C1EAD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555FFC"/>
    <w:multiLevelType w:val="multilevel"/>
    <w:tmpl w:val="E08C0C4A"/>
    <w:lvl w:ilvl="0">
      <w:start w:val="1"/>
      <w:numFmt w:val="decimal"/>
      <w:lvlText w:val="%1."/>
      <w:lvlJc w:val="left"/>
      <w:pPr>
        <w:ind w:left="720" w:hanging="360"/>
      </w:pPr>
      <w:rPr>
        <w:rFonts w:hint="default"/>
      </w:rPr>
    </w:lvl>
    <w:lvl w:ilvl="1">
      <w:start w:val="5"/>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15" w15:restartNumberingAfterBreak="0">
    <w:nsid w:val="60380ABB"/>
    <w:multiLevelType w:val="hybridMultilevel"/>
    <w:tmpl w:val="F6664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904BD2"/>
    <w:multiLevelType w:val="hybridMultilevel"/>
    <w:tmpl w:val="F440D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1D192C"/>
    <w:multiLevelType w:val="multilevel"/>
    <w:tmpl w:val="BFDA9460"/>
    <w:lvl w:ilvl="0">
      <w:start w:val="1"/>
      <w:numFmt w:val="decimal"/>
      <w:lvlText w:val="%1."/>
      <w:lvlJc w:val="left"/>
      <w:pPr>
        <w:tabs>
          <w:tab w:val="num" w:pos="900"/>
        </w:tabs>
        <w:ind w:left="900" w:hanging="360"/>
      </w:pPr>
      <w:rPr>
        <w:rFonts w:cs="Times New Roman" w:hint="default"/>
      </w:rPr>
    </w:lvl>
    <w:lvl w:ilvl="1">
      <w:start w:val="1"/>
      <w:numFmt w:val="decimal"/>
      <w:isLgl/>
      <w:lvlText w:val="%1.%2."/>
      <w:lvlJc w:val="left"/>
      <w:pPr>
        <w:tabs>
          <w:tab w:val="num" w:pos="1950"/>
        </w:tabs>
        <w:ind w:left="1950" w:hanging="1410"/>
      </w:pPr>
      <w:rPr>
        <w:rFonts w:cs="Times New Roman" w:hint="default"/>
      </w:rPr>
    </w:lvl>
    <w:lvl w:ilvl="2">
      <w:start w:val="1"/>
      <w:numFmt w:val="decimal"/>
      <w:isLgl/>
      <w:lvlText w:val="%1.%2.%3."/>
      <w:lvlJc w:val="left"/>
      <w:pPr>
        <w:tabs>
          <w:tab w:val="num" w:pos="1950"/>
        </w:tabs>
        <w:ind w:left="1950" w:hanging="1410"/>
      </w:pPr>
      <w:rPr>
        <w:rFonts w:cs="Times New Roman" w:hint="default"/>
      </w:rPr>
    </w:lvl>
    <w:lvl w:ilvl="3">
      <w:start w:val="1"/>
      <w:numFmt w:val="decimal"/>
      <w:isLgl/>
      <w:lvlText w:val="%1.%2.%3.%4."/>
      <w:lvlJc w:val="left"/>
      <w:pPr>
        <w:tabs>
          <w:tab w:val="num" w:pos="1950"/>
        </w:tabs>
        <w:ind w:left="1950" w:hanging="1410"/>
      </w:pPr>
      <w:rPr>
        <w:rFonts w:cs="Times New Roman" w:hint="default"/>
      </w:rPr>
    </w:lvl>
    <w:lvl w:ilvl="4">
      <w:start w:val="1"/>
      <w:numFmt w:val="decimal"/>
      <w:isLgl/>
      <w:lvlText w:val="%1.%2.%3.%4.%5."/>
      <w:lvlJc w:val="left"/>
      <w:pPr>
        <w:tabs>
          <w:tab w:val="num" w:pos="1950"/>
        </w:tabs>
        <w:ind w:left="1950" w:hanging="1410"/>
      </w:pPr>
      <w:rPr>
        <w:rFonts w:cs="Times New Roman" w:hint="default"/>
      </w:rPr>
    </w:lvl>
    <w:lvl w:ilvl="5">
      <w:start w:val="1"/>
      <w:numFmt w:val="decimal"/>
      <w:isLgl/>
      <w:lvlText w:val="%1.%2.%3.%4.%5.%6."/>
      <w:lvlJc w:val="left"/>
      <w:pPr>
        <w:tabs>
          <w:tab w:val="num" w:pos="1950"/>
        </w:tabs>
        <w:ind w:left="1950" w:hanging="1410"/>
      </w:pPr>
      <w:rPr>
        <w:rFonts w:cs="Times New Roman" w:hint="default"/>
      </w:rPr>
    </w:lvl>
    <w:lvl w:ilvl="6">
      <w:start w:val="1"/>
      <w:numFmt w:val="decimal"/>
      <w:isLgl/>
      <w:lvlText w:val="%1.%2.%3.%4.%5.%6.%7."/>
      <w:lvlJc w:val="left"/>
      <w:pPr>
        <w:tabs>
          <w:tab w:val="num" w:pos="1980"/>
        </w:tabs>
        <w:ind w:left="1980" w:hanging="1440"/>
      </w:pPr>
      <w:rPr>
        <w:rFonts w:cs="Times New Roman" w:hint="default"/>
      </w:rPr>
    </w:lvl>
    <w:lvl w:ilvl="7">
      <w:start w:val="1"/>
      <w:numFmt w:val="decimal"/>
      <w:isLgl/>
      <w:lvlText w:val="%1.%2.%3.%4.%5.%6.%7.%8."/>
      <w:lvlJc w:val="left"/>
      <w:pPr>
        <w:tabs>
          <w:tab w:val="num" w:pos="1980"/>
        </w:tabs>
        <w:ind w:left="1980" w:hanging="1440"/>
      </w:pPr>
      <w:rPr>
        <w:rFonts w:cs="Times New Roman" w:hint="default"/>
      </w:rPr>
    </w:lvl>
    <w:lvl w:ilvl="8">
      <w:start w:val="1"/>
      <w:numFmt w:val="decimal"/>
      <w:isLgl/>
      <w:lvlText w:val="%1.%2.%3.%4.%5.%6.%7.%8.%9."/>
      <w:lvlJc w:val="left"/>
      <w:pPr>
        <w:tabs>
          <w:tab w:val="num" w:pos="2340"/>
        </w:tabs>
        <w:ind w:left="2340" w:hanging="1800"/>
      </w:pPr>
      <w:rPr>
        <w:rFonts w:cs="Times New Roman" w:hint="default"/>
      </w:rPr>
    </w:lvl>
  </w:abstractNum>
  <w:abstractNum w:abstractNumId="18" w15:restartNumberingAfterBreak="0">
    <w:nsid w:val="7AA30439"/>
    <w:multiLevelType w:val="multilevel"/>
    <w:tmpl w:val="A44EF69A"/>
    <w:lvl w:ilvl="0">
      <w:start w:val="1"/>
      <w:numFmt w:val="decimal"/>
      <w:pStyle w:val="2"/>
      <w:lvlText w:val="%1."/>
      <w:lvlJc w:val="left"/>
      <w:pPr>
        <w:tabs>
          <w:tab w:val="num" w:pos="360"/>
        </w:tabs>
        <w:ind w:left="360" w:hanging="36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3240"/>
        </w:tabs>
        <w:ind w:left="3240" w:hanging="108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5040"/>
        </w:tabs>
        <w:ind w:left="5040" w:hanging="144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840"/>
        </w:tabs>
        <w:ind w:left="6840" w:hanging="180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abstractNum w:abstractNumId="19" w15:restartNumberingAfterBreak="0">
    <w:nsid w:val="7B3607DD"/>
    <w:multiLevelType w:val="hybridMultilevel"/>
    <w:tmpl w:val="B0CE55C0"/>
    <w:lvl w:ilvl="0" w:tplc="B21EB886">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num w:numId="1" w16cid:durableId="2055962015">
    <w:abstractNumId w:val="9"/>
  </w:num>
  <w:num w:numId="2" w16cid:durableId="774136388">
    <w:abstractNumId w:val="10"/>
  </w:num>
  <w:num w:numId="3" w16cid:durableId="343436552">
    <w:abstractNumId w:val="19"/>
  </w:num>
  <w:num w:numId="4" w16cid:durableId="1652129126">
    <w:abstractNumId w:val="3"/>
  </w:num>
  <w:num w:numId="5" w16cid:durableId="1036004015">
    <w:abstractNumId w:val="15"/>
  </w:num>
  <w:num w:numId="6" w16cid:durableId="1183010871">
    <w:abstractNumId w:val="4"/>
  </w:num>
  <w:num w:numId="7" w16cid:durableId="281346183">
    <w:abstractNumId w:val="12"/>
  </w:num>
  <w:num w:numId="8" w16cid:durableId="2094890153">
    <w:abstractNumId w:val="11"/>
  </w:num>
  <w:num w:numId="9" w16cid:durableId="1029992329">
    <w:abstractNumId w:val="0"/>
  </w:num>
  <w:num w:numId="10" w16cid:durableId="29765171">
    <w:abstractNumId w:val="1"/>
  </w:num>
  <w:num w:numId="11" w16cid:durableId="828252003">
    <w:abstractNumId w:val="6"/>
  </w:num>
  <w:num w:numId="12" w16cid:durableId="557858367">
    <w:abstractNumId w:val="14"/>
  </w:num>
  <w:num w:numId="13" w16cid:durableId="1154831896">
    <w:abstractNumId w:val="7"/>
  </w:num>
  <w:num w:numId="14" w16cid:durableId="1131946015">
    <w:abstractNumId w:val="2"/>
  </w:num>
  <w:num w:numId="15" w16cid:durableId="1279071916">
    <w:abstractNumId w:val="8"/>
  </w:num>
  <w:num w:numId="16" w16cid:durableId="117337619">
    <w:abstractNumId w:val="18"/>
  </w:num>
  <w:num w:numId="17" w16cid:durableId="1213031355">
    <w:abstractNumId w:val="17"/>
  </w:num>
  <w:num w:numId="18" w16cid:durableId="72556880">
    <w:abstractNumId w:val="16"/>
  </w:num>
  <w:num w:numId="19" w16cid:durableId="729689023">
    <w:abstractNumId w:val="5"/>
  </w:num>
  <w:num w:numId="20" w16cid:durableId="487481405">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6A6"/>
    <w:rsid w:val="00000B04"/>
    <w:rsid w:val="00001D18"/>
    <w:rsid w:val="0000233F"/>
    <w:rsid w:val="000039D9"/>
    <w:rsid w:val="00006E52"/>
    <w:rsid w:val="00006ED9"/>
    <w:rsid w:val="0001032D"/>
    <w:rsid w:val="000107DE"/>
    <w:rsid w:val="000109D6"/>
    <w:rsid w:val="00011E6D"/>
    <w:rsid w:val="00012FF7"/>
    <w:rsid w:val="00014AAE"/>
    <w:rsid w:val="00015B55"/>
    <w:rsid w:val="0001673A"/>
    <w:rsid w:val="00021990"/>
    <w:rsid w:val="000240C4"/>
    <w:rsid w:val="00024192"/>
    <w:rsid w:val="000245DC"/>
    <w:rsid w:val="00024D6F"/>
    <w:rsid w:val="00025A4B"/>
    <w:rsid w:val="000272F5"/>
    <w:rsid w:val="00031F8E"/>
    <w:rsid w:val="00032A49"/>
    <w:rsid w:val="00035967"/>
    <w:rsid w:val="00042366"/>
    <w:rsid w:val="00042BB3"/>
    <w:rsid w:val="00043688"/>
    <w:rsid w:val="00050314"/>
    <w:rsid w:val="00051792"/>
    <w:rsid w:val="000537A8"/>
    <w:rsid w:val="000538CA"/>
    <w:rsid w:val="00053D3E"/>
    <w:rsid w:val="00057FAA"/>
    <w:rsid w:val="00060404"/>
    <w:rsid w:val="00060F95"/>
    <w:rsid w:val="00063E2B"/>
    <w:rsid w:val="00067502"/>
    <w:rsid w:val="00070BAB"/>
    <w:rsid w:val="00071DBB"/>
    <w:rsid w:val="0007235D"/>
    <w:rsid w:val="000725CC"/>
    <w:rsid w:val="0007303F"/>
    <w:rsid w:val="0007315B"/>
    <w:rsid w:val="000759ED"/>
    <w:rsid w:val="00077C35"/>
    <w:rsid w:val="00081186"/>
    <w:rsid w:val="00083ABE"/>
    <w:rsid w:val="00083B8C"/>
    <w:rsid w:val="00085B9C"/>
    <w:rsid w:val="000875BF"/>
    <w:rsid w:val="00087BE5"/>
    <w:rsid w:val="00091F5B"/>
    <w:rsid w:val="00094D9B"/>
    <w:rsid w:val="00095188"/>
    <w:rsid w:val="0009600F"/>
    <w:rsid w:val="00097879"/>
    <w:rsid w:val="000A2FF1"/>
    <w:rsid w:val="000A4679"/>
    <w:rsid w:val="000A4680"/>
    <w:rsid w:val="000A57CF"/>
    <w:rsid w:val="000A6C50"/>
    <w:rsid w:val="000A6FBD"/>
    <w:rsid w:val="000A70BB"/>
    <w:rsid w:val="000B1DE6"/>
    <w:rsid w:val="000B2051"/>
    <w:rsid w:val="000B30DB"/>
    <w:rsid w:val="000B3E54"/>
    <w:rsid w:val="000B4C88"/>
    <w:rsid w:val="000B5A6E"/>
    <w:rsid w:val="000B5B57"/>
    <w:rsid w:val="000B77C1"/>
    <w:rsid w:val="000B78EF"/>
    <w:rsid w:val="000C006C"/>
    <w:rsid w:val="000C07C2"/>
    <w:rsid w:val="000C28BA"/>
    <w:rsid w:val="000C3293"/>
    <w:rsid w:val="000C4D2B"/>
    <w:rsid w:val="000C5629"/>
    <w:rsid w:val="000C675C"/>
    <w:rsid w:val="000D06B0"/>
    <w:rsid w:val="000D1516"/>
    <w:rsid w:val="000D3F04"/>
    <w:rsid w:val="000D42C8"/>
    <w:rsid w:val="000D4903"/>
    <w:rsid w:val="000D519D"/>
    <w:rsid w:val="000D64BC"/>
    <w:rsid w:val="000E22B1"/>
    <w:rsid w:val="000E4506"/>
    <w:rsid w:val="000E526C"/>
    <w:rsid w:val="000E56C8"/>
    <w:rsid w:val="000E5CC0"/>
    <w:rsid w:val="000E6A95"/>
    <w:rsid w:val="000E7BF0"/>
    <w:rsid w:val="000F0F4D"/>
    <w:rsid w:val="000F3499"/>
    <w:rsid w:val="000F3530"/>
    <w:rsid w:val="000F3924"/>
    <w:rsid w:val="000F4F68"/>
    <w:rsid w:val="000F5C55"/>
    <w:rsid w:val="000F657E"/>
    <w:rsid w:val="00102E2A"/>
    <w:rsid w:val="00106719"/>
    <w:rsid w:val="00107C3D"/>
    <w:rsid w:val="00110364"/>
    <w:rsid w:val="001109B7"/>
    <w:rsid w:val="00111B69"/>
    <w:rsid w:val="00112053"/>
    <w:rsid w:val="00112E91"/>
    <w:rsid w:val="00113857"/>
    <w:rsid w:val="00113C86"/>
    <w:rsid w:val="00120216"/>
    <w:rsid w:val="001205B1"/>
    <w:rsid w:val="00123145"/>
    <w:rsid w:val="00123428"/>
    <w:rsid w:val="00124321"/>
    <w:rsid w:val="00127846"/>
    <w:rsid w:val="0013125F"/>
    <w:rsid w:val="00131B0D"/>
    <w:rsid w:val="001326F0"/>
    <w:rsid w:val="00132897"/>
    <w:rsid w:val="00135417"/>
    <w:rsid w:val="00135A54"/>
    <w:rsid w:val="00135DC7"/>
    <w:rsid w:val="001366B3"/>
    <w:rsid w:val="00136EF3"/>
    <w:rsid w:val="00137C19"/>
    <w:rsid w:val="001407A7"/>
    <w:rsid w:val="00142535"/>
    <w:rsid w:val="00144687"/>
    <w:rsid w:val="00144CDF"/>
    <w:rsid w:val="00145FA3"/>
    <w:rsid w:val="00146BE4"/>
    <w:rsid w:val="00147D59"/>
    <w:rsid w:val="00151709"/>
    <w:rsid w:val="00152A53"/>
    <w:rsid w:val="00153442"/>
    <w:rsid w:val="00153F16"/>
    <w:rsid w:val="00156C32"/>
    <w:rsid w:val="00156D00"/>
    <w:rsid w:val="00157363"/>
    <w:rsid w:val="00160A56"/>
    <w:rsid w:val="00161040"/>
    <w:rsid w:val="001615F6"/>
    <w:rsid w:val="00162845"/>
    <w:rsid w:val="00162C13"/>
    <w:rsid w:val="00165595"/>
    <w:rsid w:val="00165633"/>
    <w:rsid w:val="001671ED"/>
    <w:rsid w:val="0016790D"/>
    <w:rsid w:val="001702AE"/>
    <w:rsid w:val="001708D6"/>
    <w:rsid w:val="00170FBD"/>
    <w:rsid w:val="00171454"/>
    <w:rsid w:val="00171A2B"/>
    <w:rsid w:val="00172EAE"/>
    <w:rsid w:val="00173531"/>
    <w:rsid w:val="001757A1"/>
    <w:rsid w:val="00176431"/>
    <w:rsid w:val="00180823"/>
    <w:rsid w:val="00181CDA"/>
    <w:rsid w:val="001850E6"/>
    <w:rsid w:val="00185DBC"/>
    <w:rsid w:val="00187ABC"/>
    <w:rsid w:val="00190488"/>
    <w:rsid w:val="001918DF"/>
    <w:rsid w:val="00191965"/>
    <w:rsid w:val="00191EC4"/>
    <w:rsid w:val="00192DFC"/>
    <w:rsid w:val="00194FC9"/>
    <w:rsid w:val="0019589F"/>
    <w:rsid w:val="00195977"/>
    <w:rsid w:val="00195EA8"/>
    <w:rsid w:val="00196D59"/>
    <w:rsid w:val="00196E90"/>
    <w:rsid w:val="00197DCA"/>
    <w:rsid w:val="001A0669"/>
    <w:rsid w:val="001A0B1C"/>
    <w:rsid w:val="001A4CA5"/>
    <w:rsid w:val="001A5106"/>
    <w:rsid w:val="001A5650"/>
    <w:rsid w:val="001A5DCC"/>
    <w:rsid w:val="001A7590"/>
    <w:rsid w:val="001A7BC2"/>
    <w:rsid w:val="001B2E5E"/>
    <w:rsid w:val="001B3095"/>
    <w:rsid w:val="001B40D2"/>
    <w:rsid w:val="001B471A"/>
    <w:rsid w:val="001B7534"/>
    <w:rsid w:val="001B7A24"/>
    <w:rsid w:val="001C0A91"/>
    <w:rsid w:val="001C2EB7"/>
    <w:rsid w:val="001C498F"/>
    <w:rsid w:val="001C4BAF"/>
    <w:rsid w:val="001C6202"/>
    <w:rsid w:val="001D1B1B"/>
    <w:rsid w:val="001D1B3B"/>
    <w:rsid w:val="001D1C91"/>
    <w:rsid w:val="001D33DC"/>
    <w:rsid w:val="001D3BC9"/>
    <w:rsid w:val="001D3C3C"/>
    <w:rsid w:val="001D4467"/>
    <w:rsid w:val="001D6017"/>
    <w:rsid w:val="001E112A"/>
    <w:rsid w:val="001E3B27"/>
    <w:rsid w:val="001E3EA9"/>
    <w:rsid w:val="001E59E7"/>
    <w:rsid w:val="001E5E16"/>
    <w:rsid w:val="001E7D0B"/>
    <w:rsid w:val="001F3F08"/>
    <w:rsid w:val="001F421D"/>
    <w:rsid w:val="001F70BE"/>
    <w:rsid w:val="001F79C3"/>
    <w:rsid w:val="00201AC1"/>
    <w:rsid w:val="002039D6"/>
    <w:rsid w:val="00203B57"/>
    <w:rsid w:val="0020430F"/>
    <w:rsid w:val="00205DE1"/>
    <w:rsid w:val="0020642F"/>
    <w:rsid w:val="00210275"/>
    <w:rsid w:val="00210D1E"/>
    <w:rsid w:val="00211CD3"/>
    <w:rsid w:val="002131C5"/>
    <w:rsid w:val="00213B82"/>
    <w:rsid w:val="0021424C"/>
    <w:rsid w:val="00214C5D"/>
    <w:rsid w:val="0021650E"/>
    <w:rsid w:val="002173F2"/>
    <w:rsid w:val="0021755A"/>
    <w:rsid w:val="002221F1"/>
    <w:rsid w:val="00223B00"/>
    <w:rsid w:val="0022514B"/>
    <w:rsid w:val="00226E70"/>
    <w:rsid w:val="00227624"/>
    <w:rsid w:val="00227AF3"/>
    <w:rsid w:val="002300CF"/>
    <w:rsid w:val="002311AA"/>
    <w:rsid w:val="0023154A"/>
    <w:rsid w:val="00231604"/>
    <w:rsid w:val="00232ECB"/>
    <w:rsid w:val="00235E32"/>
    <w:rsid w:val="002373B1"/>
    <w:rsid w:val="00240EAC"/>
    <w:rsid w:val="00244CD8"/>
    <w:rsid w:val="00245A9B"/>
    <w:rsid w:val="00250EE3"/>
    <w:rsid w:val="002515B4"/>
    <w:rsid w:val="00251F27"/>
    <w:rsid w:val="00253CA8"/>
    <w:rsid w:val="002551B0"/>
    <w:rsid w:val="00255C5C"/>
    <w:rsid w:val="002622E9"/>
    <w:rsid w:val="00262DDF"/>
    <w:rsid w:val="00264F99"/>
    <w:rsid w:val="00265F15"/>
    <w:rsid w:val="00266E8D"/>
    <w:rsid w:val="0026709D"/>
    <w:rsid w:val="00267DE7"/>
    <w:rsid w:val="002715CE"/>
    <w:rsid w:val="00271A5E"/>
    <w:rsid w:val="00271F02"/>
    <w:rsid w:val="00273E5B"/>
    <w:rsid w:val="00274E90"/>
    <w:rsid w:val="0027521C"/>
    <w:rsid w:val="002757FF"/>
    <w:rsid w:val="00275B1A"/>
    <w:rsid w:val="00277E62"/>
    <w:rsid w:val="00277EA2"/>
    <w:rsid w:val="0028251C"/>
    <w:rsid w:val="00282B7E"/>
    <w:rsid w:val="0028445E"/>
    <w:rsid w:val="00285EB4"/>
    <w:rsid w:val="00286128"/>
    <w:rsid w:val="00287463"/>
    <w:rsid w:val="00292974"/>
    <w:rsid w:val="002949E4"/>
    <w:rsid w:val="00296BBF"/>
    <w:rsid w:val="002A079D"/>
    <w:rsid w:val="002A08AF"/>
    <w:rsid w:val="002A103B"/>
    <w:rsid w:val="002A1060"/>
    <w:rsid w:val="002A1DBE"/>
    <w:rsid w:val="002A28F3"/>
    <w:rsid w:val="002A3B6D"/>
    <w:rsid w:val="002A418A"/>
    <w:rsid w:val="002A4CF0"/>
    <w:rsid w:val="002A5711"/>
    <w:rsid w:val="002A7374"/>
    <w:rsid w:val="002B0FBA"/>
    <w:rsid w:val="002B2057"/>
    <w:rsid w:val="002B27C7"/>
    <w:rsid w:val="002B2845"/>
    <w:rsid w:val="002B4932"/>
    <w:rsid w:val="002B56D8"/>
    <w:rsid w:val="002B7FE9"/>
    <w:rsid w:val="002C096C"/>
    <w:rsid w:val="002C141B"/>
    <w:rsid w:val="002C69B0"/>
    <w:rsid w:val="002C7BF6"/>
    <w:rsid w:val="002D0717"/>
    <w:rsid w:val="002D0BAA"/>
    <w:rsid w:val="002D392C"/>
    <w:rsid w:val="002E19A0"/>
    <w:rsid w:val="002E2FE6"/>
    <w:rsid w:val="002E3007"/>
    <w:rsid w:val="002E358B"/>
    <w:rsid w:val="002E4CF4"/>
    <w:rsid w:val="002E5DD7"/>
    <w:rsid w:val="002E671E"/>
    <w:rsid w:val="002F08CC"/>
    <w:rsid w:val="002F09DB"/>
    <w:rsid w:val="002F2D5C"/>
    <w:rsid w:val="002F6D10"/>
    <w:rsid w:val="002F7B55"/>
    <w:rsid w:val="00300A12"/>
    <w:rsid w:val="0030194A"/>
    <w:rsid w:val="003036B2"/>
    <w:rsid w:val="00304089"/>
    <w:rsid w:val="00304162"/>
    <w:rsid w:val="003065D4"/>
    <w:rsid w:val="00306F78"/>
    <w:rsid w:val="0030717E"/>
    <w:rsid w:val="00311687"/>
    <w:rsid w:val="003125FE"/>
    <w:rsid w:val="0031277E"/>
    <w:rsid w:val="00312BF1"/>
    <w:rsid w:val="00312F83"/>
    <w:rsid w:val="00313257"/>
    <w:rsid w:val="0031426B"/>
    <w:rsid w:val="00314B84"/>
    <w:rsid w:val="00316301"/>
    <w:rsid w:val="00317427"/>
    <w:rsid w:val="00317AF8"/>
    <w:rsid w:val="00320896"/>
    <w:rsid w:val="003225AC"/>
    <w:rsid w:val="00326898"/>
    <w:rsid w:val="0032706B"/>
    <w:rsid w:val="00331737"/>
    <w:rsid w:val="0033276A"/>
    <w:rsid w:val="00333F77"/>
    <w:rsid w:val="00334074"/>
    <w:rsid w:val="00334888"/>
    <w:rsid w:val="00334E74"/>
    <w:rsid w:val="00335108"/>
    <w:rsid w:val="00335D0D"/>
    <w:rsid w:val="00335D42"/>
    <w:rsid w:val="003377AE"/>
    <w:rsid w:val="00337F1E"/>
    <w:rsid w:val="003407F6"/>
    <w:rsid w:val="0034141B"/>
    <w:rsid w:val="00342811"/>
    <w:rsid w:val="00343653"/>
    <w:rsid w:val="00344FBC"/>
    <w:rsid w:val="00345A7E"/>
    <w:rsid w:val="0034625D"/>
    <w:rsid w:val="0035103A"/>
    <w:rsid w:val="003512E6"/>
    <w:rsid w:val="0035427F"/>
    <w:rsid w:val="003561EF"/>
    <w:rsid w:val="00357D9F"/>
    <w:rsid w:val="003619CC"/>
    <w:rsid w:val="00361ADD"/>
    <w:rsid w:val="00362B17"/>
    <w:rsid w:val="00363270"/>
    <w:rsid w:val="00365B32"/>
    <w:rsid w:val="003671C1"/>
    <w:rsid w:val="00372A9D"/>
    <w:rsid w:val="00374364"/>
    <w:rsid w:val="003747BB"/>
    <w:rsid w:val="003748BA"/>
    <w:rsid w:val="00374FFB"/>
    <w:rsid w:val="00375B6B"/>
    <w:rsid w:val="003765A5"/>
    <w:rsid w:val="003828F6"/>
    <w:rsid w:val="0038300F"/>
    <w:rsid w:val="0038304A"/>
    <w:rsid w:val="0038409A"/>
    <w:rsid w:val="00384529"/>
    <w:rsid w:val="00386D8D"/>
    <w:rsid w:val="00387428"/>
    <w:rsid w:val="00392C63"/>
    <w:rsid w:val="00392E29"/>
    <w:rsid w:val="00395033"/>
    <w:rsid w:val="00395DD1"/>
    <w:rsid w:val="003A1ED3"/>
    <w:rsid w:val="003A3E6E"/>
    <w:rsid w:val="003A3EAF"/>
    <w:rsid w:val="003A6F21"/>
    <w:rsid w:val="003A7BEE"/>
    <w:rsid w:val="003A7E95"/>
    <w:rsid w:val="003B016D"/>
    <w:rsid w:val="003B1541"/>
    <w:rsid w:val="003B205F"/>
    <w:rsid w:val="003B21C9"/>
    <w:rsid w:val="003B2AF6"/>
    <w:rsid w:val="003B3618"/>
    <w:rsid w:val="003B3C66"/>
    <w:rsid w:val="003B53ED"/>
    <w:rsid w:val="003B6F2C"/>
    <w:rsid w:val="003B73D8"/>
    <w:rsid w:val="003B78FE"/>
    <w:rsid w:val="003B7EBA"/>
    <w:rsid w:val="003C020B"/>
    <w:rsid w:val="003C0A1A"/>
    <w:rsid w:val="003C1157"/>
    <w:rsid w:val="003C370D"/>
    <w:rsid w:val="003C42FE"/>
    <w:rsid w:val="003C6782"/>
    <w:rsid w:val="003C6894"/>
    <w:rsid w:val="003D0A0F"/>
    <w:rsid w:val="003D122A"/>
    <w:rsid w:val="003D38B4"/>
    <w:rsid w:val="003D5BFC"/>
    <w:rsid w:val="003D5C1E"/>
    <w:rsid w:val="003D60E1"/>
    <w:rsid w:val="003D7CCD"/>
    <w:rsid w:val="003E2117"/>
    <w:rsid w:val="003E22D4"/>
    <w:rsid w:val="003E3405"/>
    <w:rsid w:val="003E4170"/>
    <w:rsid w:val="003E4784"/>
    <w:rsid w:val="003E55ED"/>
    <w:rsid w:val="003E5E77"/>
    <w:rsid w:val="003E726C"/>
    <w:rsid w:val="003E7DCF"/>
    <w:rsid w:val="003F025E"/>
    <w:rsid w:val="003F0AF0"/>
    <w:rsid w:val="003F0E8F"/>
    <w:rsid w:val="003F1543"/>
    <w:rsid w:val="003F2320"/>
    <w:rsid w:val="003F320C"/>
    <w:rsid w:val="003F5F4F"/>
    <w:rsid w:val="003F75B4"/>
    <w:rsid w:val="003F7DD4"/>
    <w:rsid w:val="004002E4"/>
    <w:rsid w:val="00400B28"/>
    <w:rsid w:val="00401008"/>
    <w:rsid w:val="00405019"/>
    <w:rsid w:val="00406CC6"/>
    <w:rsid w:val="00411095"/>
    <w:rsid w:val="00412279"/>
    <w:rsid w:val="00412D74"/>
    <w:rsid w:val="004136B9"/>
    <w:rsid w:val="0041375E"/>
    <w:rsid w:val="0041445C"/>
    <w:rsid w:val="0041513A"/>
    <w:rsid w:val="00415FB7"/>
    <w:rsid w:val="00417CE5"/>
    <w:rsid w:val="00420123"/>
    <w:rsid w:val="004204A9"/>
    <w:rsid w:val="00420BAD"/>
    <w:rsid w:val="004210EC"/>
    <w:rsid w:val="004214B6"/>
    <w:rsid w:val="00424E01"/>
    <w:rsid w:val="00425C1C"/>
    <w:rsid w:val="004302B5"/>
    <w:rsid w:val="00430C6E"/>
    <w:rsid w:val="004311C4"/>
    <w:rsid w:val="00434AFA"/>
    <w:rsid w:val="00434DC9"/>
    <w:rsid w:val="0043529E"/>
    <w:rsid w:val="00435960"/>
    <w:rsid w:val="004363C0"/>
    <w:rsid w:val="00436AEE"/>
    <w:rsid w:val="00442DE4"/>
    <w:rsid w:val="00444D9C"/>
    <w:rsid w:val="004452C1"/>
    <w:rsid w:val="00445A8E"/>
    <w:rsid w:val="0044653D"/>
    <w:rsid w:val="00450C8D"/>
    <w:rsid w:val="00450CB7"/>
    <w:rsid w:val="00451949"/>
    <w:rsid w:val="00453491"/>
    <w:rsid w:val="004534C7"/>
    <w:rsid w:val="00453B61"/>
    <w:rsid w:val="004553FE"/>
    <w:rsid w:val="00455EA4"/>
    <w:rsid w:val="004561DC"/>
    <w:rsid w:val="00456F79"/>
    <w:rsid w:val="00460F76"/>
    <w:rsid w:val="00461F00"/>
    <w:rsid w:val="0046334A"/>
    <w:rsid w:val="0047133C"/>
    <w:rsid w:val="00471404"/>
    <w:rsid w:val="00471569"/>
    <w:rsid w:val="0047191B"/>
    <w:rsid w:val="00473CCB"/>
    <w:rsid w:val="00475B8E"/>
    <w:rsid w:val="00476B85"/>
    <w:rsid w:val="00481E5D"/>
    <w:rsid w:val="00482DC0"/>
    <w:rsid w:val="00482F22"/>
    <w:rsid w:val="00490449"/>
    <w:rsid w:val="00491F39"/>
    <w:rsid w:val="0049524B"/>
    <w:rsid w:val="00495AE8"/>
    <w:rsid w:val="00495F36"/>
    <w:rsid w:val="004A17B8"/>
    <w:rsid w:val="004A2604"/>
    <w:rsid w:val="004A26B3"/>
    <w:rsid w:val="004A4583"/>
    <w:rsid w:val="004A5701"/>
    <w:rsid w:val="004A6794"/>
    <w:rsid w:val="004A69C8"/>
    <w:rsid w:val="004A7D14"/>
    <w:rsid w:val="004B1D54"/>
    <w:rsid w:val="004B2194"/>
    <w:rsid w:val="004B348D"/>
    <w:rsid w:val="004B46E6"/>
    <w:rsid w:val="004B6165"/>
    <w:rsid w:val="004B6424"/>
    <w:rsid w:val="004C2164"/>
    <w:rsid w:val="004C2B5B"/>
    <w:rsid w:val="004C39E1"/>
    <w:rsid w:val="004C414A"/>
    <w:rsid w:val="004C509D"/>
    <w:rsid w:val="004C6DD6"/>
    <w:rsid w:val="004C6EEB"/>
    <w:rsid w:val="004C7654"/>
    <w:rsid w:val="004D21CE"/>
    <w:rsid w:val="004D6924"/>
    <w:rsid w:val="004D78F0"/>
    <w:rsid w:val="004D7B4A"/>
    <w:rsid w:val="004E26D1"/>
    <w:rsid w:val="004E404F"/>
    <w:rsid w:val="004E4804"/>
    <w:rsid w:val="004E4D75"/>
    <w:rsid w:val="004E58A6"/>
    <w:rsid w:val="004F0CE9"/>
    <w:rsid w:val="004F16BA"/>
    <w:rsid w:val="004F1789"/>
    <w:rsid w:val="004F314A"/>
    <w:rsid w:val="004F4545"/>
    <w:rsid w:val="00500835"/>
    <w:rsid w:val="005017B6"/>
    <w:rsid w:val="00501A5C"/>
    <w:rsid w:val="00503EDA"/>
    <w:rsid w:val="00505E01"/>
    <w:rsid w:val="00507DC2"/>
    <w:rsid w:val="00510AA6"/>
    <w:rsid w:val="005123C2"/>
    <w:rsid w:val="0052438C"/>
    <w:rsid w:val="00526571"/>
    <w:rsid w:val="00533756"/>
    <w:rsid w:val="00533D99"/>
    <w:rsid w:val="00535962"/>
    <w:rsid w:val="005370A5"/>
    <w:rsid w:val="005379FD"/>
    <w:rsid w:val="00540F38"/>
    <w:rsid w:val="0054530C"/>
    <w:rsid w:val="00547E72"/>
    <w:rsid w:val="0055346D"/>
    <w:rsid w:val="00554245"/>
    <w:rsid w:val="005542C0"/>
    <w:rsid w:val="00554906"/>
    <w:rsid w:val="005568AD"/>
    <w:rsid w:val="0056151F"/>
    <w:rsid w:val="0056271D"/>
    <w:rsid w:val="005640FC"/>
    <w:rsid w:val="005649F9"/>
    <w:rsid w:val="005649FB"/>
    <w:rsid w:val="0056633D"/>
    <w:rsid w:val="00570608"/>
    <w:rsid w:val="00570798"/>
    <w:rsid w:val="00571D38"/>
    <w:rsid w:val="0057274C"/>
    <w:rsid w:val="00573874"/>
    <w:rsid w:val="00576DBD"/>
    <w:rsid w:val="005802FA"/>
    <w:rsid w:val="00580D1F"/>
    <w:rsid w:val="00583286"/>
    <w:rsid w:val="00583EAF"/>
    <w:rsid w:val="00586FEF"/>
    <w:rsid w:val="00592F4C"/>
    <w:rsid w:val="00593548"/>
    <w:rsid w:val="0059471D"/>
    <w:rsid w:val="0059708B"/>
    <w:rsid w:val="005A0176"/>
    <w:rsid w:val="005A183D"/>
    <w:rsid w:val="005A1C79"/>
    <w:rsid w:val="005A1F44"/>
    <w:rsid w:val="005A25AB"/>
    <w:rsid w:val="005A2A9F"/>
    <w:rsid w:val="005A3349"/>
    <w:rsid w:val="005A3C92"/>
    <w:rsid w:val="005A44C7"/>
    <w:rsid w:val="005A72FA"/>
    <w:rsid w:val="005B0CDF"/>
    <w:rsid w:val="005B2E64"/>
    <w:rsid w:val="005B425F"/>
    <w:rsid w:val="005B6DEE"/>
    <w:rsid w:val="005B715A"/>
    <w:rsid w:val="005C0CAC"/>
    <w:rsid w:val="005C27B0"/>
    <w:rsid w:val="005C2C78"/>
    <w:rsid w:val="005C3187"/>
    <w:rsid w:val="005C32D4"/>
    <w:rsid w:val="005C7F9D"/>
    <w:rsid w:val="005D3128"/>
    <w:rsid w:val="005D60CF"/>
    <w:rsid w:val="005D7893"/>
    <w:rsid w:val="005E007D"/>
    <w:rsid w:val="005E307B"/>
    <w:rsid w:val="005E6701"/>
    <w:rsid w:val="005F2904"/>
    <w:rsid w:val="005F2950"/>
    <w:rsid w:val="005F331F"/>
    <w:rsid w:val="005F411F"/>
    <w:rsid w:val="005F4121"/>
    <w:rsid w:val="00600421"/>
    <w:rsid w:val="0060194D"/>
    <w:rsid w:val="00602315"/>
    <w:rsid w:val="006039F3"/>
    <w:rsid w:val="00611F67"/>
    <w:rsid w:val="006151E2"/>
    <w:rsid w:val="0061555E"/>
    <w:rsid w:val="00616E15"/>
    <w:rsid w:val="006216FA"/>
    <w:rsid w:val="00621A5C"/>
    <w:rsid w:val="006225E2"/>
    <w:rsid w:val="006269DC"/>
    <w:rsid w:val="00626A3D"/>
    <w:rsid w:val="00627740"/>
    <w:rsid w:val="00627815"/>
    <w:rsid w:val="00631990"/>
    <w:rsid w:val="00631CDF"/>
    <w:rsid w:val="0063352C"/>
    <w:rsid w:val="0063474F"/>
    <w:rsid w:val="00635944"/>
    <w:rsid w:val="006369A8"/>
    <w:rsid w:val="00640043"/>
    <w:rsid w:val="00640507"/>
    <w:rsid w:val="00642225"/>
    <w:rsid w:val="00645C3D"/>
    <w:rsid w:val="00646940"/>
    <w:rsid w:val="00647487"/>
    <w:rsid w:val="00647551"/>
    <w:rsid w:val="00647F5E"/>
    <w:rsid w:val="006502A2"/>
    <w:rsid w:val="00650B8D"/>
    <w:rsid w:val="00657BBC"/>
    <w:rsid w:val="00657FFD"/>
    <w:rsid w:val="00663D81"/>
    <w:rsid w:val="006656A6"/>
    <w:rsid w:val="00667C26"/>
    <w:rsid w:val="0067038D"/>
    <w:rsid w:val="00670ADB"/>
    <w:rsid w:val="00672A30"/>
    <w:rsid w:val="00672EDB"/>
    <w:rsid w:val="006744A4"/>
    <w:rsid w:val="00677AF3"/>
    <w:rsid w:val="00677BBB"/>
    <w:rsid w:val="006801B6"/>
    <w:rsid w:val="006824D9"/>
    <w:rsid w:val="00685A3A"/>
    <w:rsid w:val="00686467"/>
    <w:rsid w:val="00690C18"/>
    <w:rsid w:val="00691396"/>
    <w:rsid w:val="00692972"/>
    <w:rsid w:val="00694507"/>
    <w:rsid w:val="006966C1"/>
    <w:rsid w:val="00696B41"/>
    <w:rsid w:val="0069713B"/>
    <w:rsid w:val="006A0454"/>
    <w:rsid w:val="006A1D1C"/>
    <w:rsid w:val="006A6024"/>
    <w:rsid w:val="006B09D1"/>
    <w:rsid w:val="006B114D"/>
    <w:rsid w:val="006B18C5"/>
    <w:rsid w:val="006B2200"/>
    <w:rsid w:val="006B3E41"/>
    <w:rsid w:val="006B4039"/>
    <w:rsid w:val="006B4DD9"/>
    <w:rsid w:val="006B693F"/>
    <w:rsid w:val="006C1ECF"/>
    <w:rsid w:val="006C4D40"/>
    <w:rsid w:val="006C621E"/>
    <w:rsid w:val="006C6D21"/>
    <w:rsid w:val="006E02C1"/>
    <w:rsid w:val="006E050B"/>
    <w:rsid w:val="006E2C24"/>
    <w:rsid w:val="006E2E56"/>
    <w:rsid w:val="006E35C3"/>
    <w:rsid w:val="006E440A"/>
    <w:rsid w:val="006E5CD7"/>
    <w:rsid w:val="006E6147"/>
    <w:rsid w:val="006E6730"/>
    <w:rsid w:val="006F2926"/>
    <w:rsid w:val="006F29FB"/>
    <w:rsid w:val="006F3100"/>
    <w:rsid w:val="006F369B"/>
    <w:rsid w:val="006F46DB"/>
    <w:rsid w:val="006F4D5A"/>
    <w:rsid w:val="006F673E"/>
    <w:rsid w:val="006F6B7B"/>
    <w:rsid w:val="006F7DC0"/>
    <w:rsid w:val="00703A86"/>
    <w:rsid w:val="00705A71"/>
    <w:rsid w:val="00705A7A"/>
    <w:rsid w:val="00710591"/>
    <w:rsid w:val="00711375"/>
    <w:rsid w:val="007118E4"/>
    <w:rsid w:val="007122AD"/>
    <w:rsid w:val="00712EB8"/>
    <w:rsid w:val="0071414A"/>
    <w:rsid w:val="007154C6"/>
    <w:rsid w:val="00715823"/>
    <w:rsid w:val="007158F4"/>
    <w:rsid w:val="00721D20"/>
    <w:rsid w:val="00722B24"/>
    <w:rsid w:val="007233D6"/>
    <w:rsid w:val="007245E7"/>
    <w:rsid w:val="00724980"/>
    <w:rsid w:val="00724F17"/>
    <w:rsid w:val="007257CC"/>
    <w:rsid w:val="00726C4D"/>
    <w:rsid w:val="00730141"/>
    <w:rsid w:val="00730E05"/>
    <w:rsid w:val="00731C23"/>
    <w:rsid w:val="00740BC5"/>
    <w:rsid w:val="007419E9"/>
    <w:rsid w:val="00743016"/>
    <w:rsid w:val="00743716"/>
    <w:rsid w:val="00743876"/>
    <w:rsid w:val="00747DD0"/>
    <w:rsid w:val="00751C46"/>
    <w:rsid w:val="00752FAF"/>
    <w:rsid w:val="0075492D"/>
    <w:rsid w:val="00756756"/>
    <w:rsid w:val="007605F3"/>
    <w:rsid w:val="00760B93"/>
    <w:rsid w:val="00761612"/>
    <w:rsid w:val="0076167F"/>
    <w:rsid w:val="00763853"/>
    <w:rsid w:val="00764CBD"/>
    <w:rsid w:val="00766B0E"/>
    <w:rsid w:val="00767B65"/>
    <w:rsid w:val="007716A0"/>
    <w:rsid w:val="00772512"/>
    <w:rsid w:val="00773037"/>
    <w:rsid w:val="007731E4"/>
    <w:rsid w:val="00773994"/>
    <w:rsid w:val="00774319"/>
    <w:rsid w:val="00776732"/>
    <w:rsid w:val="0077730B"/>
    <w:rsid w:val="00777464"/>
    <w:rsid w:val="00780067"/>
    <w:rsid w:val="007811DB"/>
    <w:rsid w:val="00781A3A"/>
    <w:rsid w:val="0078286E"/>
    <w:rsid w:val="00783357"/>
    <w:rsid w:val="0078335B"/>
    <w:rsid w:val="00784F93"/>
    <w:rsid w:val="00785317"/>
    <w:rsid w:val="007931DC"/>
    <w:rsid w:val="00796010"/>
    <w:rsid w:val="0079625A"/>
    <w:rsid w:val="007A1438"/>
    <w:rsid w:val="007B1900"/>
    <w:rsid w:val="007B39CB"/>
    <w:rsid w:val="007B4EA6"/>
    <w:rsid w:val="007B4FB6"/>
    <w:rsid w:val="007B599C"/>
    <w:rsid w:val="007B640B"/>
    <w:rsid w:val="007B6F3E"/>
    <w:rsid w:val="007B70D3"/>
    <w:rsid w:val="007C0A08"/>
    <w:rsid w:val="007C3EBF"/>
    <w:rsid w:val="007C3EE2"/>
    <w:rsid w:val="007C76B3"/>
    <w:rsid w:val="007C76C3"/>
    <w:rsid w:val="007C7D04"/>
    <w:rsid w:val="007D071F"/>
    <w:rsid w:val="007D2BF5"/>
    <w:rsid w:val="007D4595"/>
    <w:rsid w:val="007D59B8"/>
    <w:rsid w:val="007D65D7"/>
    <w:rsid w:val="007E0B9D"/>
    <w:rsid w:val="007E1837"/>
    <w:rsid w:val="007E2848"/>
    <w:rsid w:val="007E3B1C"/>
    <w:rsid w:val="007E6708"/>
    <w:rsid w:val="007E6F67"/>
    <w:rsid w:val="007E7CAA"/>
    <w:rsid w:val="007F0722"/>
    <w:rsid w:val="007F1C6E"/>
    <w:rsid w:val="007F69E4"/>
    <w:rsid w:val="00802FFF"/>
    <w:rsid w:val="00804DA0"/>
    <w:rsid w:val="00805011"/>
    <w:rsid w:val="0080597E"/>
    <w:rsid w:val="00806604"/>
    <w:rsid w:val="008104F1"/>
    <w:rsid w:val="00821E69"/>
    <w:rsid w:val="00822723"/>
    <w:rsid w:val="008232DF"/>
    <w:rsid w:val="0082330D"/>
    <w:rsid w:val="008244A9"/>
    <w:rsid w:val="00824895"/>
    <w:rsid w:val="00826191"/>
    <w:rsid w:val="00826659"/>
    <w:rsid w:val="00827477"/>
    <w:rsid w:val="0083089E"/>
    <w:rsid w:val="00830BA4"/>
    <w:rsid w:val="00831A57"/>
    <w:rsid w:val="00831AEC"/>
    <w:rsid w:val="008335BA"/>
    <w:rsid w:val="00836BA7"/>
    <w:rsid w:val="00837856"/>
    <w:rsid w:val="00837A95"/>
    <w:rsid w:val="00842275"/>
    <w:rsid w:val="00842F30"/>
    <w:rsid w:val="00844CE6"/>
    <w:rsid w:val="0084501E"/>
    <w:rsid w:val="0084507D"/>
    <w:rsid w:val="00845464"/>
    <w:rsid w:val="0085263B"/>
    <w:rsid w:val="00853D7A"/>
    <w:rsid w:val="00855761"/>
    <w:rsid w:val="00856517"/>
    <w:rsid w:val="0086077D"/>
    <w:rsid w:val="008614F6"/>
    <w:rsid w:val="00861FFA"/>
    <w:rsid w:val="00862FC4"/>
    <w:rsid w:val="0086476D"/>
    <w:rsid w:val="008669E3"/>
    <w:rsid w:val="008718B2"/>
    <w:rsid w:val="0087248B"/>
    <w:rsid w:val="00874248"/>
    <w:rsid w:val="008747CE"/>
    <w:rsid w:val="00874864"/>
    <w:rsid w:val="00874EFE"/>
    <w:rsid w:val="00876017"/>
    <w:rsid w:val="0088312D"/>
    <w:rsid w:val="00891F84"/>
    <w:rsid w:val="0089323C"/>
    <w:rsid w:val="00895584"/>
    <w:rsid w:val="00895DE6"/>
    <w:rsid w:val="008A1329"/>
    <w:rsid w:val="008A4AF8"/>
    <w:rsid w:val="008A616B"/>
    <w:rsid w:val="008A6517"/>
    <w:rsid w:val="008A69DE"/>
    <w:rsid w:val="008A7D8A"/>
    <w:rsid w:val="008B017B"/>
    <w:rsid w:val="008B084D"/>
    <w:rsid w:val="008B16D0"/>
    <w:rsid w:val="008B28D5"/>
    <w:rsid w:val="008B4D10"/>
    <w:rsid w:val="008B529A"/>
    <w:rsid w:val="008B574A"/>
    <w:rsid w:val="008B585A"/>
    <w:rsid w:val="008B599F"/>
    <w:rsid w:val="008B6458"/>
    <w:rsid w:val="008B7A6D"/>
    <w:rsid w:val="008C0395"/>
    <w:rsid w:val="008C1553"/>
    <w:rsid w:val="008C3435"/>
    <w:rsid w:val="008C5B64"/>
    <w:rsid w:val="008C6706"/>
    <w:rsid w:val="008C6C4E"/>
    <w:rsid w:val="008D0B6B"/>
    <w:rsid w:val="008D135B"/>
    <w:rsid w:val="008D32A4"/>
    <w:rsid w:val="008D38E7"/>
    <w:rsid w:val="008D405E"/>
    <w:rsid w:val="008D4856"/>
    <w:rsid w:val="008D4D0C"/>
    <w:rsid w:val="008D5A0E"/>
    <w:rsid w:val="008D7A55"/>
    <w:rsid w:val="008E0D43"/>
    <w:rsid w:val="008E165D"/>
    <w:rsid w:val="008E1B16"/>
    <w:rsid w:val="008E32EC"/>
    <w:rsid w:val="008E4150"/>
    <w:rsid w:val="008E4FDD"/>
    <w:rsid w:val="008E56BE"/>
    <w:rsid w:val="008E64D6"/>
    <w:rsid w:val="008E6608"/>
    <w:rsid w:val="008E7855"/>
    <w:rsid w:val="008F1D34"/>
    <w:rsid w:val="008F2B6D"/>
    <w:rsid w:val="008F3819"/>
    <w:rsid w:val="008F389E"/>
    <w:rsid w:val="008F3ED8"/>
    <w:rsid w:val="008F5302"/>
    <w:rsid w:val="008F55C5"/>
    <w:rsid w:val="008F59EE"/>
    <w:rsid w:val="008F61AB"/>
    <w:rsid w:val="008F65C0"/>
    <w:rsid w:val="008F6BE6"/>
    <w:rsid w:val="008F7694"/>
    <w:rsid w:val="00901340"/>
    <w:rsid w:val="0090380D"/>
    <w:rsid w:val="00903DEE"/>
    <w:rsid w:val="00905263"/>
    <w:rsid w:val="009054B8"/>
    <w:rsid w:val="009062A8"/>
    <w:rsid w:val="00906428"/>
    <w:rsid w:val="0090644C"/>
    <w:rsid w:val="00906844"/>
    <w:rsid w:val="009071DD"/>
    <w:rsid w:val="00911A65"/>
    <w:rsid w:val="009126F7"/>
    <w:rsid w:val="00913236"/>
    <w:rsid w:val="00913A38"/>
    <w:rsid w:val="00913CFB"/>
    <w:rsid w:val="00914886"/>
    <w:rsid w:val="00914BBF"/>
    <w:rsid w:val="00914DAE"/>
    <w:rsid w:val="0091656F"/>
    <w:rsid w:val="00920049"/>
    <w:rsid w:val="009204D6"/>
    <w:rsid w:val="00922872"/>
    <w:rsid w:val="00922CEB"/>
    <w:rsid w:val="0092316E"/>
    <w:rsid w:val="00924EB6"/>
    <w:rsid w:val="00926B48"/>
    <w:rsid w:val="00927368"/>
    <w:rsid w:val="0092793B"/>
    <w:rsid w:val="009311B0"/>
    <w:rsid w:val="009316B3"/>
    <w:rsid w:val="00931CA1"/>
    <w:rsid w:val="009322D6"/>
    <w:rsid w:val="00932B1C"/>
    <w:rsid w:val="00933789"/>
    <w:rsid w:val="0093397B"/>
    <w:rsid w:val="0093456A"/>
    <w:rsid w:val="00935017"/>
    <w:rsid w:val="009350DB"/>
    <w:rsid w:val="00935D34"/>
    <w:rsid w:val="00937474"/>
    <w:rsid w:val="00945ACA"/>
    <w:rsid w:val="00945C18"/>
    <w:rsid w:val="00945D78"/>
    <w:rsid w:val="009461E6"/>
    <w:rsid w:val="00946280"/>
    <w:rsid w:val="00950696"/>
    <w:rsid w:val="00954F47"/>
    <w:rsid w:val="00957831"/>
    <w:rsid w:val="00960DA5"/>
    <w:rsid w:val="009639B5"/>
    <w:rsid w:val="00963FD8"/>
    <w:rsid w:val="009648A5"/>
    <w:rsid w:val="00965393"/>
    <w:rsid w:val="00967602"/>
    <w:rsid w:val="009679E9"/>
    <w:rsid w:val="00967EA9"/>
    <w:rsid w:val="009701C0"/>
    <w:rsid w:val="0097049C"/>
    <w:rsid w:val="00971C8E"/>
    <w:rsid w:val="00973DA2"/>
    <w:rsid w:val="00974D4E"/>
    <w:rsid w:val="00985188"/>
    <w:rsid w:val="0098596D"/>
    <w:rsid w:val="009868D4"/>
    <w:rsid w:val="0099192B"/>
    <w:rsid w:val="00992391"/>
    <w:rsid w:val="00993031"/>
    <w:rsid w:val="00993319"/>
    <w:rsid w:val="009963F9"/>
    <w:rsid w:val="009966F6"/>
    <w:rsid w:val="009A0F00"/>
    <w:rsid w:val="009A12AF"/>
    <w:rsid w:val="009A5155"/>
    <w:rsid w:val="009A599E"/>
    <w:rsid w:val="009A6198"/>
    <w:rsid w:val="009A7E24"/>
    <w:rsid w:val="009B18C1"/>
    <w:rsid w:val="009B2929"/>
    <w:rsid w:val="009B2B76"/>
    <w:rsid w:val="009B2F12"/>
    <w:rsid w:val="009B35B0"/>
    <w:rsid w:val="009B4D7B"/>
    <w:rsid w:val="009B4F12"/>
    <w:rsid w:val="009B5482"/>
    <w:rsid w:val="009B5C7A"/>
    <w:rsid w:val="009B6E05"/>
    <w:rsid w:val="009B781B"/>
    <w:rsid w:val="009B7A4F"/>
    <w:rsid w:val="009B7DC5"/>
    <w:rsid w:val="009C154F"/>
    <w:rsid w:val="009C15F6"/>
    <w:rsid w:val="009C1E19"/>
    <w:rsid w:val="009C2A98"/>
    <w:rsid w:val="009C39DE"/>
    <w:rsid w:val="009C3B79"/>
    <w:rsid w:val="009C4170"/>
    <w:rsid w:val="009C5E13"/>
    <w:rsid w:val="009D0484"/>
    <w:rsid w:val="009D0BB3"/>
    <w:rsid w:val="009D3FCC"/>
    <w:rsid w:val="009D450E"/>
    <w:rsid w:val="009D5220"/>
    <w:rsid w:val="009D6DAE"/>
    <w:rsid w:val="009E47D8"/>
    <w:rsid w:val="009E6715"/>
    <w:rsid w:val="009F07A1"/>
    <w:rsid w:val="009F0F2A"/>
    <w:rsid w:val="009F126C"/>
    <w:rsid w:val="009F1781"/>
    <w:rsid w:val="009F1885"/>
    <w:rsid w:val="009F5AEE"/>
    <w:rsid w:val="00A00D94"/>
    <w:rsid w:val="00A027AF"/>
    <w:rsid w:val="00A03983"/>
    <w:rsid w:val="00A043BA"/>
    <w:rsid w:val="00A059A7"/>
    <w:rsid w:val="00A06891"/>
    <w:rsid w:val="00A07993"/>
    <w:rsid w:val="00A11492"/>
    <w:rsid w:val="00A12394"/>
    <w:rsid w:val="00A13B4D"/>
    <w:rsid w:val="00A140B8"/>
    <w:rsid w:val="00A1494C"/>
    <w:rsid w:val="00A205B5"/>
    <w:rsid w:val="00A2175A"/>
    <w:rsid w:val="00A21EA1"/>
    <w:rsid w:val="00A25469"/>
    <w:rsid w:val="00A26CA7"/>
    <w:rsid w:val="00A331FC"/>
    <w:rsid w:val="00A337FF"/>
    <w:rsid w:val="00A348F0"/>
    <w:rsid w:val="00A34942"/>
    <w:rsid w:val="00A3501F"/>
    <w:rsid w:val="00A357B0"/>
    <w:rsid w:val="00A3779A"/>
    <w:rsid w:val="00A40567"/>
    <w:rsid w:val="00A40964"/>
    <w:rsid w:val="00A419F8"/>
    <w:rsid w:val="00A44D47"/>
    <w:rsid w:val="00A529C8"/>
    <w:rsid w:val="00A61B8A"/>
    <w:rsid w:val="00A63AC4"/>
    <w:rsid w:val="00A64861"/>
    <w:rsid w:val="00A65B6F"/>
    <w:rsid w:val="00A65C9A"/>
    <w:rsid w:val="00A66847"/>
    <w:rsid w:val="00A67A95"/>
    <w:rsid w:val="00A67D0F"/>
    <w:rsid w:val="00A722ED"/>
    <w:rsid w:val="00A745B6"/>
    <w:rsid w:val="00A75AED"/>
    <w:rsid w:val="00A809B6"/>
    <w:rsid w:val="00A84C7A"/>
    <w:rsid w:val="00A84F09"/>
    <w:rsid w:val="00A8668D"/>
    <w:rsid w:val="00A90AAE"/>
    <w:rsid w:val="00A930AA"/>
    <w:rsid w:val="00A93DAA"/>
    <w:rsid w:val="00A93F7D"/>
    <w:rsid w:val="00A943E0"/>
    <w:rsid w:val="00A952C1"/>
    <w:rsid w:val="00A95666"/>
    <w:rsid w:val="00A95B36"/>
    <w:rsid w:val="00A970CE"/>
    <w:rsid w:val="00AA275A"/>
    <w:rsid w:val="00AA352C"/>
    <w:rsid w:val="00AA4B66"/>
    <w:rsid w:val="00AA5674"/>
    <w:rsid w:val="00AA5D20"/>
    <w:rsid w:val="00AA632A"/>
    <w:rsid w:val="00AB0054"/>
    <w:rsid w:val="00AB1424"/>
    <w:rsid w:val="00AB2E2A"/>
    <w:rsid w:val="00AC04CA"/>
    <w:rsid w:val="00AC0A51"/>
    <w:rsid w:val="00AC1049"/>
    <w:rsid w:val="00AC1A4E"/>
    <w:rsid w:val="00AC4086"/>
    <w:rsid w:val="00AC413A"/>
    <w:rsid w:val="00AC4E1B"/>
    <w:rsid w:val="00AD36EA"/>
    <w:rsid w:val="00AD390B"/>
    <w:rsid w:val="00AE00C4"/>
    <w:rsid w:val="00AE1639"/>
    <w:rsid w:val="00AE2B76"/>
    <w:rsid w:val="00AE3790"/>
    <w:rsid w:val="00AE3F16"/>
    <w:rsid w:val="00AE510A"/>
    <w:rsid w:val="00AE612B"/>
    <w:rsid w:val="00AE65F0"/>
    <w:rsid w:val="00AE6604"/>
    <w:rsid w:val="00AE7D93"/>
    <w:rsid w:val="00AF045E"/>
    <w:rsid w:val="00AF0E37"/>
    <w:rsid w:val="00AF225D"/>
    <w:rsid w:val="00AF3F69"/>
    <w:rsid w:val="00AF5D36"/>
    <w:rsid w:val="00AF6818"/>
    <w:rsid w:val="00AF77FE"/>
    <w:rsid w:val="00AF7D8C"/>
    <w:rsid w:val="00AF7F5F"/>
    <w:rsid w:val="00B00030"/>
    <w:rsid w:val="00B02CF9"/>
    <w:rsid w:val="00B0330E"/>
    <w:rsid w:val="00B03A6B"/>
    <w:rsid w:val="00B07B1D"/>
    <w:rsid w:val="00B07B1F"/>
    <w:rsid w:val="00B1085A"/>
    <w:rsid w:val="00B121BB"/>
    <w:rsid w:val="00B1517E"/>
    <w:rsid w:val="00B1717D"/>
    <w:rsid w:val="00B17FB2"/>
    <w:rsid w:val="00B22787"/>
    <w:rsid w:val="00B23213"/>
    <w:rsid w:val="00B23E26"/>
    <w:rsid w:val="00B24473"/>
    <w:rsid w:val="00B2457D"/>
    <w:rsid w:val="00B24991"/>
    <w:rsid w:val="00B24E6A"/>
    <w:rsid w:val="00B2560B"/>
    <w:rsid w:val="00B25A3A"/>
    <w:rsid w:val="00B273B0"/>
    <w:rsid w:val="00B313DD"/>
    <w:rsid w:val="00B320A5"/>
    <w:rsid w:val="00B3392D"/>
    <w:rsid w:val="00B34F45"/>
    <w:rsid w:val="00B36203"/>
    <w:rsid w:val="00B37299"/>
    <w:rsid w:val="00B37B94"/>
    <w:rsid w:val="00B40353"/>
    <w:rsid w:val="00B41189"/>
    <w:rsid w:val="00B45093"/>
    <w:rsid w:val="00B455B6"/>
    <w:rsid w:val="00B45987"/>
    <w:rsid w:val="00B45996"/>
    <w:rsid w:val="00B50441"/>
    <w:rsid w:val="00B545EF"/>
    <w:rsid w:val="00B55F4F"/>
    <w:rsid w:val="00B56977"/>
    <w:rsid w:val="00B605BD"/>
    <w:rsid w:val="00B60966"/>
    <w:rsid w:val="00B626BF"/>
    <w:rsid w:val="00B654D9"/>
    <w:rsid w:val="00B65985"/>
    <w:rsid w:val="00B71073"/>
    <w:rsid w:val="00B749FC"/>
    <w:rsid w:val="00B752E8"/>
    <w:rsid w:val="00B76D66"/>
    <w:rsid w:val="00B7747E"/>
    <w:rsid w:val="00B77D15"/>
    <w:rsid w:val="00B812BE"/>
    <w:rsid w:val="00B826CE"/>
    <w:rsid w:val="00B83AF2"/>
    <w:rsid w:val="00B86C3C"/>
    <w:rsid w:val="00B870C6"/>
    <w:rsid w:val="00B900C0"/>
    <w:rsid w:val="00B9198F"/>
    <w:rsid w:val="00B9204E"/>
    <w:rsid w:val="00B933F5"/>
    <w:rsid w:val="00B94554"/>
    <w:rsid w:val="00B9677C"/>
    <w:rsid w:val="00B9732E"/>
    <w:rsid w:val="00BA0671"/>
    <w:rsid w:val="00BA428C"/>
    <w:rsid w:val="00BA54A4"/>
    <w:rsid w:val="00BA58A0"/>
    <w:rsid w:val="00BB054C"/>
    <w:rsid w:val="00BB5DD9"/>
    <w:rsid w:val="00BB736F"/>
    <w:rsid w:val="00BC2E18"/>
    <w:rsid w:val="00BC6066"/>
    <w:rsid w:val="00BC60CE"/>
    <w:rsid w:val="00BC677D"/>
    <w:rsid w:val="00BD118E"/>
    <w:rsid w:val="00BD1E25"/>
    <w:rsid w:val="00BD333F"/>
    <w:rsid w:val="00BD6425"/>
    <w:rsid w:val="00BD690D"/>
    <w:rsid w:val="00BD6CA1"/>
    <w:rsid w:val="00BD7347"/>
    <w:rsid w:val="00BD769A"/>
    <w:rsid w:val="00BE2F6D"/>
    <w:rsid w:val="00BE59E0"/>
    <w:rsid w:val="00BF20F5"/>
    <w:rsid w:val="00BF212D"/>
    <w:rsid w:val="00BF4112"/>
    <w:rsid w:val="00BF4698"/>
    <w:rsid w:val="00C00904"/>
    <w:rsid w:val="00C022F6"/>
    <w:rsid w:val="00C02FF3"/>
    <w:rsid w:val="00C04A18"/>
    <w:rsid w:val="00C06AEE"/>
    <w:rsid w:val="00C11789"/>
    <w:rsid w:val="00C12DC6"/>
    <w:rsid w:val="00C13242"/>
    <w:rsid w:val="00C132DC"/>
    <w:rsid w:val="00C14804"/>
    <w:rsid w:val="00C1507E"/>
    <w:rsid w:val="00C155C7"/>
    <w:rsid w:val="00C15857"/>
    <w:rsid w:val="00C169A4"/>
    <w:rsid w:val="00C20572"/>
    <w:rsid w:val="00C214C3"/>
    <w:rsid w:val="00C231DA"/>
    <w:rsid w:val="00C2347F"/>
    <w:rsid w:val="00C2362D"/>
    <w:rsid w:val="00C25283"/>
    <w:rsid w:val="00C27F1C"/>
    <w:rsid w:val="00C30060"/>
    <w:rsid w:val="00C30F9F"/>
    <w:rsid w:val="00C32297"/>
    <w:rsid w:val="00C33EC1"/>
    <w:rsid w:val="00C34634"/>
    <w:rsid w:val="00C34968"/>
    <w:rsid w:val="00C34F41"/>
    <w:rsid w:val="00C37C90"/>
    <w:rsid w:val="00C4079C"/>
    <w:rsid w:val="00C41502"/>
    <w:rsid w:val="00C4273A"/>
    <w:rsid w:val="00C42B5C"/>
    <w:rsid w:val="00C4411D"/>
    <w:rsid w:val="00C45087"/>
    <w:rsid w:val="00C47695"/>
    <w:rsid w:val="00C47E7E"/>
    <w:rsid w:val="00C515E4"/>
    <w:rsid w:val="00C51C59"/>
    <w:rsid w:val="00C52521"/>
    <w:rsid w:val="00C53DDA"/>
    <w:rsid w:val="00C62172"/>
    <w:rsid w:val="00C6293C"/>
    <w:rsid w:val="00C62B75"/>
    <w:rsid w:val="00C635F6"/>
    <w:rsid w:val="00C639C4"/>
    <w:rsid w:val="00C63C01"/>
    <w:rsid w:val="00C659D8"/>
    <w:rsid w:val="00C660E9"/>
    <w:rsid w:val="00C70875"/>
    <w:rsid w:val="00C70AE2"/>
    <w:rsid w:val="00C72173"/>
    <w:rsid w:val="00C72794"/>
    <w:rsid w:val="00C7293E"/>
    <w:rsid w:val="00C72D2B"/>
    <w:rsid w:val="00C73D7F"/>
    <w:rsid w:val="00C73E32"/>
    <w:rsid w:val="00C73ED6"/>
    <w:rsid w:val="00C75C67"/>
    <w:rsid w:val="00C76F9E"/>
    <w:rsid w:val="00C81247"/>
    <w:rsid w:val="00C8564F"/>
    <w:rsid w:val="00C85CC5"/>
    <w:rsid w:val="00C8610A"/>
    <w:rsid w:val="00C862AB"/>
    <w:rsid w:val="00C865D4"/>
    <w:rsid w:val="00C86C1F"/>
    <w:rsid w:val="00C87195"/>
    <w:rsid w:val="00C92ACD"/>
    <w:rsid w:val="00C945FE"/>
    <w:rsid w:val="00C947B5"/>
    <w:rsid w:val="00C94DDD"/>
    <w:rsid w:val="00C9638C"/>
    <w:rsid w:val="00CA0076"/>
    <w:rsid w:val="00CA05E7"/>
    <w:rsid w:val="00CA3087"/>
    <w:rsid w:val="00CA3F3C"/>
    <w:rsid w:val="00CA4899"/>
    <w:rsid w:val="00CB154E"/>
    <w:rsid w:val="00CB19E9"/>
    <w:rsid w:val="00CB233D"/>
    <w:rsid w:val="00CB2479"/>
    <w:rsid w:val="00CB51A2"/>
    <w:rsid w:val="00CB551E"/>
    <w:rsid w:val="00CB6C83"/>
    <w:rsid w:val="00CB785E"/>
    <w:rsid w:val="00CC1042"/>
    <w:rsid w:val="00CC1BC0"/>
    <w:rsid w:val="00CC412B"/>
    <w:rsid w:val="00CC48BC"/>
    <w:rsid w:val="00CC5594"/>
    <w:rsid w:val="00CC5B12"/>
    <w:rsid w:val="00CD0780"/>
    <w:rsid w:val="00CD1D0B"/>
    <w:rsid w:val="00CD2935"/>
    <w:rsid w:val="00CD4FDB"/>
    <w:rsid w:val="00CD739A"/>
    <w:rsid w:val="00CE0765"/>
    <w:rsid w:val="00CE080E"/>
    <w:rsid w:val="00CE0F57"/>
    <w:rsid w:val="00CE123E"/>
    <w:rsid w:val="00CE30B3"/>
    <w:rsid w:val="00CE3AF6"/>
    <w:rsid w:val="00CE57E3"/>
    <w:rsid w:val="00CF11DC"/>
    <w:rsid w:val="00CF2330"/>
    <w:rsid w:val="00CF31AC"/>
    <w:rsid w:val="00CF42DD"/>
    <w:rsid w:val="00CF503D"/>
    <w:rsid w:val="00CF5EB8"/>
    <w:rsid w:val="00CF7086"/>
    <w:rsid w:val="00D0081C"/>
    <w:rsid w:val="00D00FEA"/>
    <w:rsid w:val="00D02059"/>
    <w:rsid w:val="00D02B1F"/>
    <w:rsid w:val="00D03C6E"/>
    <w:rsid w:val="00D042EC"/>
    <w:rsid w:val="00D04B00"/>
    <w:rsid w:val="00D068B2"/>
    <w:rsid w:val="00D102C9"/>
    <w:rsid w:val="00D135CB"/>
    <w:rsid w:val="00D145A4"/>
    <w:rsid w:val="00D16067"/>
    <w:rsid w:val="00D17CD1"/>
    <w:rsid w:val="00D2024B"/>
    <w:rsid w:val="00D20451"/>
    <w:rsid w:val="00D20916"/>
    <w:rsid w:val="00D24903"/>
    <w:rsid w:val="00D305B3"/>
    <w:rsid w:val="00D3084B"/>
    <w:rsid w:val="00D31001"/>
    <w:rsid w:val="00D341FE"/>
    <w:rsid w:val="00D344AA"/>
    <w:rsid w:val="00D35E80"/>
    <w:rsid w:val="00D35FC4"/>
    <w:rsid w:val="00D36BF4"/>
    <w:rsid w:val="00D42514"/>
    <w:rsid w:val="00D42EDE"/>
    <w:rsid w:val="00D43232"/>
    <w:rsid w:val="00D45CFD"/>
    <w:rsid w:val="00D504C3"/>
    <w:rsid w:val="00D53814"/>
    <w:rsid w:val="00D542CC"/>
    <w:rsid w:val="00D56A21"/>
    <w:rsid w:val="00D622F8"/>
    <w:rsid w:val="00D64445"/>
    <w:rsid w:val="00D646CD"/>
    <w:rsid w:val="00D6524C"/>
    <w:rsid w:val="00D66D75"/>
    <w:rsid w:val="00D740EC"/>
    <w:rsid w:val="00D74D0A"/>
    <w:rsid w:val="00D753A3"/>
    <w:rsid w:val="00D75A9A"/>
    <w:rsid w:val="00D76B3D"/>
    <w:rsid w:val="00D77758"/>
    <w:rsid w:val="00D77C3D"/>
    <w:rsid w:val="00D81F21"/>
    <w:rsid w:val="00D85642"/>
    <w:rsid w:val="00D902B0"/>
    <w:rsid w:val="00D9170F"/>
    <w:rsid w:val="00D92891"/>
    <w:rsid w:val="00D94642"/>
    <w:rsid w:val="00D95A50"/>
    <w:rsid w:val="00D95E56"/>
    <w:rsid w:val="00D95E60"/>
    <w:rsid w:val="00D9705E"/>
    <w:rsid w:val="00DA0B09"/>
    <w:rsid w:val="00DA1F0C"/>
    <w:rsid w:val="00DA2065"/>
    <w:rsid w:val="00DA3ECA"/>
    <w:rsid w:val="00DA447C"/>
    <w:rsid w:val="00DA641A"/>
    <w:rsid w:val="00DA6E02"/>
    <w:rsid w:val="00DA7DE3"/>
    <w:rsid w:val="00DB509A"/>
    <w:rsid w:val="00DC09F0"/>
    <w:rsid w:val="00DC2AE2"/>
    <w:rsid w:val="00DC370A"/>
    <w:rsid w:val="00DC670B"/>
    <w:rsid w:val="00DC7352"/>
    <w:rsid w:val="00DC7373"/>
    <w:rsid w:val="00DC7EC6"/>
    <w:rsid w:val="00DD30DB"/>
    <w:rsid w:val="00DD3BD9"/>
    <w:rsid w:val="00DD3BFE"/>
    <w:rsid w:val="00DD4524"/>
    <w:rsid w:val="00DE031A"/>
    <w:rsid w:val="00DE17D3"/>
    <w:rsid w:val="00DE307A"/>
    <w:rsid w:val="00DE3237"/>
    <w:rsid w:val="00DE408A"/>
    <w:rsid w:val="00DE4E75"/>
    <w:rsid w:val="00DE50B0"/>
    <w:rsid w:val="00DE65AB"/>
    <w:rsid w:val="00DE68FE"/>
    <w:rsid w:val="00DF1A96"/>
    <w:rsid w:val="00DF22FE"/>
    <w:rsid w:val="00DF2326"/>
    <w:rsid w:val="00DF3559"/>
    <w:rsid w:val="00DF368B"/>
    <w:rsid w:val="00DF544A"/>
    <w:rsid w:val="00DF6DA8"/>
    <w:rsid w:val="00E00F84"/>
    <w:rsid w:val="00E010B0"/>
    <w:rsid w:val="00E01951"/>
    <w:rsid w:val="00E01983"/>
    <w:rsid w:val="00E0392C"/>
    <w:rsid w:val="00E0405E"/>
    <w:rsid w:val="00E05A9D"/>
    <w:rsid w:val="00E05E61"/>
    <w:rsid w:val="00E07B41"/>
    <w:rsid w:val="00E10207"/>
    <w:rsid w:val="00E1206F"/>
    <w:rsid w:val="00E162F8"/>
    <w:rsid w:val="00E16D24"/>
    <w:rsid w:val="00E216F5"/>
    <w:rsid w:val="00E244A9"/>
    <w:rsid w:val="00E25F0E"/>
    <w:rsid w:val="00E272CC"/>
    <w:rsid w:val="00E31969"/>
    <w:rsid w:val="00E32F58"/>
    <w:rsid w:val="00E32FC7"/>
    <w:rsid w:val="00E34F00"/>
    <w:rsid w:val="00E375D5"/>
    <w:rsid w:val="00E42684"/>
    <w:rsid w:val="00E42EE1"/>
    <w:rsid w:val="00E43A18"/>
    <w:rsid w:val="00E44411"/>
    <w:rsid w:val="00E44E23"/>
    <w:rsid w:val="00E4584F"/>
    <w:rsid w:val="00E4664A"/>
    <w:rsid w:val="00E513EB"/>
    <w:rsid w:val="00E51F7A"/>
    <w:rsid w:val="00E556CC"/>
    <w:rsid w:val="00E60E6D"/>
    <w:rsid w:val="00E6286B"/>
    <w:rsid w:val="00E64990"/>
    <w:rsid w:val="00E65E49"/>
    <w:rsid w:val="00E67BBB"/>
    <w:rsid w:val="00E71772"/>
    <w:rsid w:val="00E717B7"/>
    <w:rsid w:val="00E72AE5"/>
    <w:rsid w:val="00E730CF"/>
    <w:rsid w:val="00E7408F"/>
    <w:rsid w:val="00E757EC"/>
    <w:rsid w:val="00E75AEA"/>
    <w:rsid w:val="00E76C63"/>
    <w:rsid w:val="00E77857"/>
    <w:rsid w:val="00E86582"/>
    <w:rsid w:val="00E90717"/>
    <w:rsid w:val="00E91B45"/>
    <w:rsid w:val="00E9393E"/>
    <w:rsid w:val="00E95DF8"/>
    <w:rsid w:val="00E96A37"/>
    <w:rsid w:val="00E97153"/>
    <w:rsid w:val="00E97345"/>
    <w:rsid w:val="00E97EA4"/>
    <w:rsid w:val="00E97F7D"/>
    <w:rsid w:val="00EA03B1"/>
    <w:rsid w:val="00EA117A"/>
    <w:rsid w:val="00EA1480"/>
    <w:rsid w:val="00EA1E3F"/>
    <w:rsid w:val="00EA2556"/>
    <w:rsid w:val="00EA3A7B"/>
    <w:rsid w:val="00EB0409"/>
    <w:rsid w:val="00EC5B49"/>
    <w:rsid w:val="00EC7ECC"/>
    <w:rsid w:val="00ED2E4A"/>
    <w:rsid w:val="00ED35F4"/>
    <w:rsid w:val="00ED4285"/>
    <w:rsid w:val="00ED4AAB"/>
    <w:rsid w:val="00ED5747"/>
    <w:rsid w:val="00ED6A78"/>
    <w:rsid w:val="00ED7717"/>
    <w:rsid w:val="00ED7C08"/>
    <w:rsid w:val="00EE3A6D"/>
    <w:rsid w:val="00EE591E"/>
    <w:rsid w:val="00EF1A4F"/>
    <w:rsid w:val="00EF4724"/>
    <w:rsid w:val="00F00872"/>
    <w:rsid w:val="00F02B00"/>
    <w:rsid w:val="00F0398D"/>
    <w:rsid w:val="00F03ABB"/>
    <w:rsid w:val="00F0453D"/>
    <w:rsid w:val="00F06CAD"/>
    <w:rsid w:val="00F10DE2"/>
    <w:rsid w:val="00F13120"/>
    <w:rsid w:val="00F1344D"/>
    <w:rsid w:val="00F20582"/>
    <w:rsid w:val="00F20A5D"/>
    <w:rsid w:val="00F20A76"/>
    <w:rsid w:val="00F20F57"/>
    <w:rsid w:val="00F21117"/>
    <w:rsid w:val="00F2251A"/>
    <w:rsid w:val="00F22F41"/>
    <w:rsid w:val="00F23367"/>
    <w:rsid w:val="00F23701"/>
    <w:rsid w:val="00F24EC8"/>
    <w:rsid w:val="00F26EED"/>
    <w:rsid w:val="00F30F5E"/>
    <w:rsid w:val="00F317FD"/>
    <w:rsid w:val="00F31B89"/>
    <w:rsid w:val="00F339C7"/>
    <w:rsid w:val="00F34F38"/>
    <w:rsid w:val="00F360B3"/>
    <w:rsid w:val="00F3650F"/>
    <w:rsid w:val="00F366A6"/>
    <w:rsid w:val="00F3711F"/>
    <w:rsid w:val="00F400F4"/>
    <w:rsid w:val="00F4099F"/>
    <w:rsid w:val="00F424E5"/>
    <w:rsid w:val="00F4329B"/>
    <w:rsid w:val="00F43885"/>
    <w:rsid w:val="00F441B1"/>
    <w:rsid w:val="00F44208"/>
    <w:rsid w:val="00F44504"/>
    <w:rsid w:val="00F4672A"/>
    <w:rsid w:val="00F469C8"/>
    <w:rsid w:val="00F474B7"/>
    <w:rsid w:val="00F47F4A"/>
    <w:rsid w:val="00F51438"/>
    <w:rsid w:val="00F51564"/>
    <w:rsid w:val="00F51AEE"/>
    <w:rsid w:val="00F53D65"/>
    <w:rsid w:val="00F53D6D"/>
    <w:rsid w:val="00F5482E"/>
    <w:rsid w:val="00F54AD4"/>
    <w:rsid w:val="00F54CF6"/>
    <w:rsid w:val="00F56D03"/>
    <w:rsid w:val="00F65FE1"/>
    <w:rsid w:val="00F67C55"/>
    <w:rsid w:val="00F67DAE"/>
    <w:rsid w:val="00F730A7"/>
    <w:rsid w:val="00F76120"/>
    <w:rsid w:val="00F76BCE"/>
    <w:rsid w:val="00F80563"/>
    <w:rsid w:val="00F81E2E"/>
    <w:rsid w:val="00F85C7A"/>
    <w:rsid w:val="00F869E4"/>
    <w:rsid w:val="00F871F5"/>
    <w:rsid w:val="00F944C8"/>
    <w:rsid w:val="00F96AD5"/>
    <w:rsid w:val="00F96C61"/>
    <w:rsid w:val="00F97733"/>
    <w:rsid w:val="00FA3E32"/>
    <w:rsid w:val="00FA3EC1"/>
    <w:rsid w:val="00FA3EE2"/>
    <w:rsid w:val="00FA46A6"/>
    <w:rsid w:val="00FB04B7"/>
    <w:rsid w:val="00FB142D"/>
    <w:rsid w:val="00FB341B"/>
    <w:rsid w:val="00FB49FA"/>
    <w:rsid w:val="00FC275B"/>
    <w:rsid w:val="00FC5006"/>
    <w:rsid w:val="00FC51FC"/>
    <w:rsid w:val="00FC5B75"/>
    <w:rsid w:val="00FC5D0B"/>
    <w:rsid w:val="00FC65FF"/>
    <w:rsid w:val="00FC669A"/>
    <w:rsid w:val="00FC78B3"/>
    <w:rsid w:val="00FD149B"/>
    <w:rsid w:val="00FD17FC"/>
    <w:rsid w:val="00FD26C0"/>
    <w:rsid w:val="00FD290E"/>
    <w:rsid w:val="00FD3B8B"/>
    <w:rsid w:val="00FD42AA"/>
    <w:rsid w:val="00FD5594"/>
    <w:rsid w:val="00FD62DF"/>
    <w:rsid w:val="00FD696D"/>
    <w:rsid w:val="00FD70A2"/>
    <w:rsid w:val="00FE0E82"/>
    <w:rsid w:val="00FE12AA"/>
    <w:rsid w:val="00FE1E71"/>
    <w:rsid w:val="00FE3624"/>
    <w:rsid w:val="00FE6149"/>
    <w:rsid w:val="00FE68EB"/>
    <w:rsid w:val="00FF02D1"/>
    <w:rsid w:val="00FF437C"/>
    <w:rsid w:val="00FF45A9"/>
    <w:rsid w:val="00FF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F399B28"/>
  <w14:defaultImageDpi w14:val="0"/>
  <w15:docId w15:val="{52A4EEB3-E9BF-4E6A-931F-E74E7AA2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20582"/>
    <w:pPr>
      <w:spacing w:after="0" w:line="240" w:lineRule="auto"/>
    </w:pPr>
    <w:rPr>
      <w:sz w:val="24"/>
      <w:szCs w:val="24"/>
    </w:rPr>
  </w:style>
  <w:style w:type="paragraph" w:styleId="1">
    <w:name w:val="heading 1"/>
    <w:basedOn w:val="a0"/>
    <w:next w:val="a0"/>
    <w:link w:val="10"/>
    <w:uiPriority w:val="9"/>
    <w:qFormat/>
    <w:locked/>
    <w:rsid w:val="00B273B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9"/>
    <w:qFormat/>
    <w:locked/>
    <w:rsid w:val="00B273B0"/>
    <w:pPr>
      <w:keepNext/>
      <w:tabs>
        <w:tab w:val="num" w:pos="576"/>
      </w:tabs>
      <w:suppressAutoHyphens/>
      <w:ind w:left="576" w:hanging="576"/>
      <w:outlineLvl w:val="1"/>
    </w:pPr>
    <w:rPr>
      <w:szCs w:val="20"/>
      <w:lang w:eastAsia="ar-SA"/>
    </w:rPr>
  </w:style>
  <w:style w:type="paragraph" w:styleId="4">
    <w:name w:val="heading 4"/>
    <w:basedOn w:val="a0"/>
    <w:link w:val="40"/>
    <w:uiPriority w:val="99"/>
    <w:semiHidden/>
    <w:unhideWhenUsed/>
    <w:qFormat/>
    <w:locked/>
    <w:rsid w:val="001A5106"/>
    <w:pPr>
      <w:keepNext/>
      <w:spacing w:before="200"/>
      <w:ind w:left="357" w:hanging="357"/>
      <w:jc w:val="both"/>
      <w:outlineLvl w:val="3"/>
    </w:pPr>
    <w:rPr>
      <w:rFonts w:ascii="Cambria" w:eastAsiaTheme="minorHAnsi" w:hAnsi="Cambria"/>
      <w:b/>
      <w:bCs/>
      <w:i/>
      <w:iCs/>
      <w:color w:val="4F81BD"/>
      <w:sz w:val="28"/>
      <w:szCs w:val="28"/>
    </w:rPr>
  </w:style>
  <w:style w:type="paragraph" w:styleId="6">
    <w:name w:val="heading 6"/>
    <w:basedOn w:val="a0"/>
    <w:link w:val="60"/>
    <w:uiPriority w:val="9"/>
    <w:semiHidden/>
    <w:unhideWhenUsed/>
    <w:qFormat/>
    <w:locked/>
    <w:rsid w:val="001A5106"/>
    <w:pPr>
      <w:keepNext/>
      <w:spacing w:before="200"/>
      <w:ind w:left="357" w:hanging="357"/>
      <w:jc w:val="both"/>
      <w:outlineLvl w:val="5"/>
    </w:pPr>
    <w:rPr>
      <w:rFonts w:ascii="Cambria" w:eastAsiaTheme="minorHAnsi" w:hAnsi="Cambria"/>
      <w:i/>
      <w:iCs/>
      <w:color w:val="243F6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rPr>
      <w:rFonts w:ascii="Tahoma" w:hAnsi="Tahoma" w:cs="Tahoma"/>
      <w:sz w:val="16"/>
      <w:szCs w:val="16"/>
    </w:rPr>
  </w:style>
  <w:style w:type="character" w:customStyle="1" w:styleId="a5">
    <w:name w:val="Текст выноски Знак"/>
    <w:basedOn w:val="a1"/>
    <w:link w:val="a4"/>
    <w:locked/>
    <w:rPr>
      <w:rFonts w:ascii="Tahoma" w:hAnsi="Tahoma" w:cs="Tahoma"/>
      <w:sz w:val="16"/>
      <w:szCs w:val="16"/>
    </w:rPr>
  </w:style>
  <w:style w:type="paragraph" w:customStyle="1" w:styleId="a">
    <w:name w:val="Абзац маркерованный"/>
    <w:basedOn w:val="a0"/>
    <w:uiPriority w:val="99"/>
    <w:pPr>
      <w:numPr>
        <w:numId w:val="1"/>
      </w:numPr>
      <w:jc w:val="both"/>
    </w:pPr>
    <w:rPr>
      <w:rFonts w:ascii="Arial" w:hAnsi="Arial" w:cs="Arial"/>
    </w:rPr>
  </w:style>
  <w:style w:type="paragraph" w:customStyle="1" w:styleId="a6">
    <w:name w:val="Абзац с интервалом"/>
    <w:basedOn w:val="a0"/>
    <w:link w:val="a7"/>
    <w:qFormat/>
    <w:pPr>
      <w:spacing w:before="120" w:after="120"/>
      <w:jc w:val="both"/>
    </w:pPr>
    <w:rPr>
      <w:rFonts w:ascii="Arial" w:hAnsi="Arial" w:cs="Arial"/>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0"/>
    <w:link w:val="a9"/>
    <w:uiPriority w:val="99"/>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1"/>
    <w:link w:val="a8"/>
    <w:uiPriority w:val="99"/>
    <w:locked/>
    <w:rPr>
      <w:rFonts w:cs="Times New Roman"/>
      <w:sz w:val="20"/>
      <w:szCs w:val="20"/>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1"/>
    <w:uiPriority w:val="99"/>
    <w:qFormat/>
    <w:rPr>
      <w:rFonts w:ascii="Times New Roman" w:hAnsi="Times New Roman" w:cs="Times New Roman"/>
      <w:vertAlign w:val="superscript"/>
    </w:rPr>
  </w:style>
  <w:style w:type="table" w:styleId="ab">
    <w:name w:val="Table Grid"/>
    <w:basedOn w:val="a2"/>
    <w:uiPriority w:val="59"/>
    <w:rsid w:val="00316301"/>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rsid w:val="00F360B3"/>
    <w:rPr>
      <w:rFonts w:ascii="Times New Roman" w:hAnsi="Times New Roman" w:cs="Times New Roman"/>
      <w:sz w:val="20"/>
      <w:u w:val="none"/>
    </w:rPr>
  </w:style>
  <w:style w:type="paragraph" w:customStyle="1" w:styleId="TableBullet1">
    <w:name w:val="Table Bullet 1"/>
    <w:basedOn w:val="a0"/>
    <w:uiPriority w:val="99"/>
    <w:rsid w:val="00F360B3"/>
    <w:pPr>
      <w:numPr>
        <w:ilvl w:val="4"/>
        <w:numId w:val="2"/>
      </w:numPr>
      <w:spacing w:before="40" w:after="40"/>
      <w:outlineLvl w:val="4"/>
    </w:pPr>
    <w:rPr>
      <w:rFonts w:ascii="Arial" w:hAnsi="Arial" w:cs="Arial"/>
      <w:sz w:val="20"/>
      <w:szCs w:val="20"/>
      <w:lang w:val="en-GB" w:eastAsia="en-US"/>
    </w:rPr>
  </w:style>
  <w:style w:type="paragraph" w:customStyle="1" w:styleId="TableBullet2">
    <w:name w:val="Table Bullet 2"/>
    <w:basedOn w:val="a0"/>
    <w:uiPriority w:val="99"/>
    <w:rsid w:val="00F360B3"/>
    <w:pPr>
      <w:numPr>
        <w:ilvl w:val="5"/>
        <w:numId w:val="2"/>
      </w:numPr>
      <w:spacing w:before="40" w:after="40"/>
      <w:outlineLvl w:val="5"/>
    </w:pPr>
    <w:rPr>
      <w:rFonts w:ascii="Arial" w:hAnsi="Arial" w:cs="Arial"/>
      <w:sz w:val="20"/>
      <w:szCs w:val="20"/>
      <w:lang w:val="en-GB" w:eastAsia="en-US"/>
    </w:rPr>
  </w:style>
  <w:style w:type="paragraph" w:customStyle="1" w:styleId="TableBullet3">
    <w:name w:val="Table Bullet 3"/>
    <w:basedOn w:val="a0"/>
    <w:uiPriority w:val="99"/>
    <w:rsid w:val="00F360B3"/>
    <w:pPr>
      <w:numPr>
        <w:ilvl w:val="6"/>
        <w:numId w:val="2"/>
      </w:numPr>
      <w:spacing w:before="40" w:after="40"/>
      <w:outlineLvl w:val="6"/>
    </w:pPr>
    <w:rPr>
      <w:rFonts w:ascii="Arial" w:hAnsi="Arial" w:cs="Arial"/>
      <w:sz w:val="20"/>
      <w:szCs w:val="20"/>
      <w:lang w:val="en-GB" w:eastAsia="en-US"/>
    </w:rPr>
  </w:style>
  <w:style w:type="paragraph" w:customStyle="1" w:styleId="TableBullet4">
    <w:name w:val="Table Bullet 4"/>
    <w:basedOn w:val="a0"/>
    <w:uiPriority w:val="99"/>
    <w:rsid w:val="00F360B3"/>
    <w:pPr>
      <w:numPr>
        <w:ilvl w:val="7"/>
        <w:numId w:val="2"/>
      </w:numPr>
      <w:spacing w:before="40" w:after="40"/>
      <w:outlineLvl w:val="7"/>
    </w:pPr>
    <w:rPr>
      <w:rFonts w:ascii="Arial" w:hAnsi="Arial" w:cs="Arial"/>
      <w:sz w:val="20"/>
      <w:szCs w:val="20"/>
      <w:lang w:val="en-GB" w:eastAsia="en-US"/>
    </w:rPr>
  </w:style>
  <w:style w:type="paragraph" w:styleId="ad">
    <w:name w:val="footer"/>
    <w:basedOn w:val="a0"/>
    <w:link w:val="ae"/>
    <w:uiPriority w:val="99"/>
    <w:rsid w:val="00501A5C"/>
    <w:pPr>
      <w:tabs>
        <w:tab w:val="center" w:pos="4677"/>
        <w:tab w:val="right" w:pos="9355"/>
      </w:tabs>
    </w:pPr>
  </w:style>
  <w:style w:type="character" w:customStyle="1" w:styleId="ae">
    <w:name w:val="Нижний колонтитул Знак"/>
    <w:basedOn w:val="a1"/>
    <w:link w:val="ad"/>
    <w:uiPriority w:val="99"/>
    <w:locked/>
    <w:rPr>
      <w:rFonts w:cs="Times New Roman"/>
      <w:sz w:val="24"/>
      <w:szCs w:val="24"/>
    </w:rPr>
  </w:style>
  <w:style w:type="character" w:styleId="af">
    <w:name w:val="annotation reference"/>
    <w:basedOn w:val="a1"/>
    <w:uiPriority w:val="99"/>
    <w:qFormat/>
    <w:rsid w:val="004002E4"/>
    <w:rPr>
      <w:rFonts w:cs="Times New Roman"/>
      <w:sz w:val="16"/>
      <w:szCs w:val="16"/>
    </w:rPr>
  </w:style>
  <w:style w:type="paragraph" w:styleId="af0">
    <w:name w:val="annotation text"/>
    <w:aliases w:val="Знак17 Знак Знак,Знак17 Знак,Знак17 Знак Знак1 Знак"/>
    <w:basedOn w:val="a0"/>
    <w:link w:val="af1"/>
    <w:uiPriority w:val="99"/>
    <w:qFormat/>
    <w:rsid w:val="004002E4"/>
    <w:rPr>
      <w:sz w:val="20"/>
      <w:szCs w:val="20"/>
    </w:rPr>
  </w:style>
  <w:style w:type="character" w:customStyle="1" w:styleId="af1">
    <w:name w:val="Текст примечания Знак"/>
    <w:aliases w:val="Знак17 Знак Знак Знак,Знак17 Знак Знак1,Знак17 Знак Знак1 Знак Знак"/>
    <w:basedOn w:val="a1"/>
    <w:link w:val="af0"/>
    <w:uiPriority w:val="99"/>
    <w:qFormat/>
    <w:locked/>
    <w:rPr>
      <w:rFonts w:cs="Times New Roman"/>
      <w:sz w:val="20"/>
      <w:szCs w:val="20"/>
    </w:rPr>
  </w:style>
  <w:style w:type="paragraph" w:styleId="af2">
    <w:name w:val="annotation subject"/>
    <w:basedOn w:val="af0"/>
    <w:next w:val="af0"/>
    <w:link w:val="af3"/>
    <w:uiPriority w:val="99"/>
    <w:semiHidden/>
    <w:rsid w:val="004002E4"/>
    <w:rPr>
      <w:b/>
      <w:bCs/>
    </w:rPr>
  </w:style>
  <w:style w:type="character" w:customStyle="1" w:styleId="af3">
    <w:name w:val="Тема примечания Знак"/>
    <w:basedOn w:val="af1"/>
    <w:link w:val="af2"/>
    <w:uiPriority w:val="99"/>
    <w:semiHidden/>
    <w:locked/>
    <w:rPr>
      <w:rFonts w:cs="Times New Roman"/>
      <w:b/>
      <w:bCs/>
      <w:sz w:val="20"/>
      <w:szCs w:val="20"/>
    </w:rPr>
  </w:style>
  <w:style w:type="paragraph" w:styleId="af4">
    <w:name w:val="header"/>
    <w:basedOn w:val="a0"/>
    <w:link w:val="af5"/>
    <w:uiPriority w:val="99"/>
    <w:unhideWhenUsed/>
    <w:rsid w:val="00D35FC4"/>
    <w:pPr>
      <w:tabs>
        <w:tab w:val="center" w:pos="4677"/>
        <w:tab w:val="right" w:pos="9355"/>
      </w:tabs>
    </w:pPr>
  </w:style>
  <w:style w:type="character" w:customStyle="1" w:styleId="af5">
    <w:name w:val="Верхний колонтитул Знак"/>
    <w:basedOn w:val="a1"/>
    <w:link w:val="af4"/>
    <w:uiPriority w:val="99"/>
    <w:locked/>
    <w:rsid w:val="00D35FC4"/>
    <w:rPr>
      <w:rFonts w:cs="Times New Roman"/>
      <w:sz w:val="24"/>
      <w:szCs w:val="24"/>
    </w:rPr>
  </w:style>
  <w:style w:type="character" w:customStyle="1" w:styleId="a7">
    <w:name w:val="Абзац с интервалом Знак"/>
    <w:link w:val="a6"/>
    <w:locked/>
    <w:rsid w:val="00195EA8"/>
    <w:rPr>
      <w:rFonts w:ascii="Arial" w:hAnsi="Arial" w:cs="Arial"/>
      <w:sz w:val="24"/>
      <w:szCs w:val="24"/>
    </w:rPr>
  </w:style>
  <w:style w:type="paragraph" w:styleId="3">
    <w:name w:val="Body Text Indent 3"/>
    <w:basedOn w:val="a0"/>
    <w:link w:val="30"/>
    <w:rsid w:val="0079625A"/>
    <w:pPr>
      <w:spacing w:before="120" w:line="312" w:lineRule="auto"/>
      <w:ind w:firstLine="709"/>
      <w:jc w:val="both"/>
    </w:pPr>
    <w:rPr>
      <w:sz w:val="16"/>
      <w:szCs w:val="20"/>
      <w:lang w:val="x-none" w:eastAsia="x-none"/>
    </w:rPr>
  </w:style>
  <w:style w:type="character" w:customStyle="1" w:styleId="30">
    <w:name w:val="Основной текст с отступом 3 Знак"/>
    <w:basedOn w:val="a1"/>
    <w:link w:val="3"/>
    <w:rsid w:val="0079625A"/>
    <w:rPr>
      <w:sz w:val="16"/>
      <w:szCs w:val="20"/>
      <w:lang w:val="x-none" w:eastAsia="x-none"/>
    </w:rPr>
  </w:style>
  <w:style w:type="paragraph" w:customStyle="1" w:styleId="BodyText22">
    <w:name w:val="Body Text 22"/>
    <w:basedOn w:val="a0"/>
    <w:uiPriority w:val="99"/>
    <w:rsid w:val="003B3C66"/>
    <w:pPr>
      <w:jc w:val="both"/>
    </w:pPr>
  </w:style>
  <w:style w:type="paragraph" w:styleId="af6">
    <w:name w:val="List Paragraph"/>
    <w:aliases w:val="Абзац маркированнный,UL,Шаг процесса,Table-Normal,RSHB_Table-Normal,Предусловия,Bullet List,FooterText,numbered,Bullet Number,Индексы,Num Bullet 1,Абзац списка1,ПКФ Список,Маркер,название,SL_Абзац списка,List Paragraph1,lp"/>
    <w:basedOn w:val="a0"/>
    <w:link w:val="af7"/>
    <w:uiPriority w:val="34"/>
    <w:qFormat/>
    <w:rsid w:val="003F0E8F"/>
    <w:pPr>
      <w:ind w:left="720"/>
      <w:contextualSpacing/>
    </w:pPr>
  </w:style>
  <w:style w:type="character" w:styleId="af8">
    <w:name w:val="Emphasis"/>
    <w:basedOn w:val="a1"/>
    <w:uiPriority w:val="20"/>
    <w:qFormat/>
    <w:locked/>
    <w:rsid w:val="008F1D34"/>
    <w:rPr>
      <w:i/>
      <w:iCs/>
    </w:rPr>
  </w:style>
  <w:style w:type="character" w:customStyle="1" w:styleId="span">
    <w:name w:val="span"/>
    <w:basedOn w:val="a1"/>
    <w:rsid w:val="00ED7C08"/>
    <w:rPr>
      <w:rFonts w:ascii="Times New Roman" w:eastAsia="Times New Roman" w:hAnsi="Times New Roman" w:cs="Times New Roman" w:hint="default"/>
    </w:rPr>
  </w:style>
  <w:style w:type="character" w:customStyle="1" w:styleId="40">
    <w:name w:val="Заголовок 4 Знак"/>
    <w:basedOn w:val="a1"/>
    <w:link w:val="4"/>
    <w:uiPriority w:val="99"/>
    <w:semiHidden/>
    <w:rsid w:val="001A5106"/>
    <w:rPr>
      <w:rFonts w:ascii="Cambria" w:eastAsiaTheme="minorHAnsi" w:hAnsi="Cambria"/>
      <w:b/>
      <w:bCs/>
      <w:i/>
      <w:iCs/>
      <w:color w:val="4F81BD"/>
      <w:sz w:val="28"/>
      <w:szCs w:val="28"/>
    </w:rPr>
  </w:style>
  <w:style w:type="character" w:customStyle="1" w:styleId="60">
    <w:name w:val="Заголовок 6 Знак"/>
    <w:basedOn w:val="a1"/>
    <w:link w:val="6"/>
    <w:uiPriority w:val="9"/>
    <w:semiHidden/>
    <w:rsid w:val="001A5106"/>
    <w:rPr>
      <w:rFonts w:ascii="Cambria" w:eastAsiaTheme="minorHAnsi" w:hAnsi="Cambria"/>
      <w:i/>
      <w:iCs/>
      <w:color w:val="243F60"/>
      <w:sz w:val="28"/>
      <w:szCs w:val="28"/>
    </w:rPr>
  </w:style>
  <w:style w:type="table" w:customStyle="1" w:styleId="22">
    <w:name w:val="Сетка таблицы2"/>
    <w:basedOn w:val="a2"/>
    <w:next w:val="ab"/>
    <w:uiPriority w:val="59"/>
    <w:rsid w:val="00C4079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iaeuiue">
    <w:name w:val="Обычный.Ii?iaeuiue"/>
    <w:uiPriority w:val="99"/>
    <w:rsid w:val="00B273B0"/>
    <w:pPr>
      <w:spacing w:after="0" w:line="240" w:lineRule="auto"/>
    </w:pPr>
    <w:rPr>
      <w:rFonts w:ascii="Mangal" w:hAnsi="Mangal" w:cs="Mangal"/>
      <w:sz w:val="20"/>
      <w:szCs w:val="20"/>
    </w:rPr>
  </w:style>
  <w:style w:type="character" w:customStyle="1" w:styleId="af7">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Bullet Number Знак,Индексы Знак,Num Bullet 1 Знак,Абзац списка1 Знак,lp Знак"/>
    <w:link w:val="af6"/>
    <w:uiPriority w:val="34"/>
    <w:locked/>
    <w:rsid w:val="00B273B0"/>
    <w:rPr>
      <w:sz w:val="24"/>
      <w:szCs w:val="24"/>
    </w:rPr>
  </w:style>
  <w:style w:type="character" w:customStyle="1" w:styleId="10">
    <w:name w:val="Заголовок 1 Знак"/>
    <w:basedOn w:val="a1"/>
    <w:link w:val="1"/>
    <w:uiPriority w:val="9"/>
    <w:rsid w:val="00B273B0"/>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1"/>
    <w:link w:val="20"/>
    <w:uiPriority w:val="9"/>
    <w:rsid w:val="00B273B0"/>
    <w:rPr>
      <w:sz w:val="24"/>
      <w:szCs w:val="20"/>
      <w:lang w:eastAsia="ar-SA"/>
    </w:rPr>
  </w:style>
  <w:style w:type="numbering" w:customStyle="1" w:styleId="11">
    <w:name w:val="Нет списка1"/>
    <w:next w:val="a3"/>
    <w:uiPriority w:val="99"/>
    <w:semiHidden/>
    <w:unhideWhenUsed/>
    <w:rsid w:val="00B273B0"/>
  </w:style>
  <w:style w:type="paragraph" w:styleId="af9">
    <w:name w:val="Body Text"/>
    <w:basedOn w:val="a0"/>
    <w:link w:val="afa"/>
    <w:rsid w:val="00B273B0"/>
    <w:pPr>
      <w:suppressAutoHyphens/>
      <w:jc w:val="both"/>
    </w:pPr>
    <w:rPr>
      <w:szCs w:val="20"/>
      <w:lang w:eastAsia="ar-SA"/>
    </w:rPr>
  </w:style>
  <w:style w:type="character" w:customStyle="1" w:styleId="afa">
    <w:name w:val="Основной текст Знак"/>
    <w:basedOn w:val="a1"/>
    <w:link w:val="af9"/>
    <w:rsid w:val="00B273B0"/>
    <w:rPr>
      <w:sz w:val="24"/>
      <w:szCs w:val="20"/>
      <w:lang w:eastAsia="ar-SA"/>
    </w:rPr>
  </w:style>
  <w:style w:type="paragraph" w:customStyle="1" w:styleId="61">
    <w:name w:val="заголовок 6"/>
    <w:basedOn w:val="a0"/>
    <w:next w:val="a0"/>
    <w:rsid w:val="00B273B0"/>
    <w:pPr>
      <w:keepNext/>
      <w:suppressAutoHyphens/>
      <w:jc w:val="both"/>
    </w:pPr>
    <w:rPr>
      <w:szCs w:val="20"/>
      <w:lang w:eastAsia="ar-SA"/>
    </w:rPr>
  </w:style>
  <w:style w:type="character" w:customStyle="1" w:styleId="apple-converted-space">
    <w:name w:val="apple-converted-space"/>
    <w:basedOn w:val="a1"/>
    <w:rsid w:val="00B273B0"/>
  </w:style>
  <w:style w:type="paragraph" w:customStyle="1" w:styleId="ConsTitle">
    <w:name w:val="ConsTitle"/>
    <w:rsid w:val="00B273B0"/>
    <w:pPr>
      <w:widowControl w:val="0"/>
      <w:autoSpaceDE w:val="0"/>
      <w:autoSpaceDN w:val="0"/>
      <w:adjustRightInd w:val="0"/>
      <w:spacing w:after="0" w:line="240" w:lineRule="auto"/>
    </w:pPr>
    <w:rPr>
      <w:rFonts w:ascii="Arial" w:hAnsi="Arial" w:cs="Arial"/>
      <w:b/>
      <w:bCs/>
      <w:sz w:val="16"/>
      <w:szCs w:val="16"/>
    </w:rPr>
  </w:style>
  <w:style w:type="paragraph" w:customStyle="1" w:styleId="CharChar">
    <w:name w:val="Char Char"/>
    <w:basedOn w:val="a0"/>
    <w:rsid w:val="00B273B0"/>
    <w:pPr>
      <w:suppressAutoHyphens/>
      <w:spacing w:after="160" w:line="240" w:lineRule="exact"/>
    </w:pPr>
    <w:rPr>
      <w:rFonts w:ascii="Verdana" w:hAnsi="Verdana"/>
      <w:sz w:val="20"/>
      <w:szCs w:val="20"/>
      <w:lang w:val="en-US" w:eastAsia="ar-SA"/>
    </w:rPr>
  </w:style>
  <w:style w:type="character" w:customStyle="1" w:styleId="afb">
    <w:name w:val="Цветовое выделение"/>
    <w:uiPriority w:val="99"/>
    <w:rsid w:val="00B273B0"/>
    <w:rPr>
      <w:b/>
      <w:color w:val="26282F"/>
    </w:rPr>
  </w:style>
  <w:style w:type="character" w:customStyle="1" w:styleId="afc">
    <w:name w:val="Гипертекстовая ссылка"/>
    <w:basedOn w:val="afb"/>
    <w:uiPriority w:val="99"/>
    <w:rsid w:val="00B273B0"/>
    <w:rPr>
      <w:rFonts w:cs="Times New Roman"/>
      <w:b/>
      <w:color w:val="106BBE"/>
    </w:rPr>
  </w:style>
  <w:style w:type="paragraph" w:customStyle="1" w:styleId="ConsPlusTitle">
    <w:name w:val="ConsPlusTitle"/>
    <w:rsid w:val="00B273B0"/>
    <w:pPr>
      <w:widowControl w:val="0"/>
      <w:autoSpaceDE w:val="0"/>
      <w:autoSpaceDN w:val="0"/>
      <w:adjustRightInd w:val="0"/>
      <w:spacing w:after="0" w:line="240" w:lineRule="auto"/>
    </w:pPr>
    <w:rPr>
      <w:rFonts w:ascii="Calibri" w:eastAsiaTheme="minorEastAsia" w:hAnsi="Calibri" w:cs="Calibri"/>
      <w:b/>
      <w:bCs/>
    </w:rPr>
  </w:style>
  <w:style w:type="paragraph" w:styleId="afd">
    <w:name w:val="No Spacing"/>
    <w:uiPriority w:val="1"/>
    <w:qFormat/>
    <w:rsid w:val="00B273B0"/>
    <w:pPr>
      <w:widowControl w:val="0"/>
      <w:autoSpaceDE w:val="0"/>
      <w:autoSpaceDN w:val="0"/>
      <w:adjustRightInd w:val="0"/>
      <w:spacing w:after="0" w:line="240" w:lineRule="auto"/>
    </w:pPr>
    <w:rPr>
      <w:rFonts w:ascii="Arial" w:eastAsiaTheme="minorEastAsia" w:hAnsi="Arial" w:cs="Arial"/>
      <w:sz w:val="26"/>
      <w:szCs w:val="26"/>
    </w:rPr>
  </w:style>
  <w:style w:type="paragraph" w:customStyle="1" w:styleId="ConsPlusNonformat">
    <w:name w:val="ConsPlusNonformat"/>
    <w:rsid w:val="00B273B0"/>
    <w:pPr>
      <w:widowControl w:val="0"/>
      <w:autoSpaceDE w:val="0"/>
      <w:autoSpaceDN w:val="0"/>
      <w:adjustRightInd w:val="0"/>
      <w:spacing w:after="0" w:line="240" w:lineRule="auto"/>
    </w:pPr>
    <w:rPr>
      <w:rFonts w:ascii="Courier New" w:eastAsiaTheme="minorEastAsia" w:hAnsi="Courier New" w:cs="Courier New"/>
      <w:sz w:val="20"/>
      <w:szCs w:val="20"/>
    </w:rPr>
  </w:style>
  <w:style w:type="character" w:customStyle="1" w:styleId="Absatz-Standardschriftart">
    <w:name w:val="Absatz-Standardschriftart"/>
    <w:rsid w:val="00B273B0"/>
  </w:style>
  <w:style w:type="character" w:customStyle="1" w:styleId="WW-Absatz-Standardschriftart">
    <w:name w:val="WW-Absatz-Standardschriftart"/>
    <w:rsid w:val="00B273B0"/>
  </w:style>
  <w:style w:type="character" w:customStyle="1" w:styleId="WW-Absatz-Standardschriftart1">
    <w:name w:val="WW-Absatz-Standardschriftart1"/>
    <w:rsid w:val="00B273B0"/>
  </w:style>
  <w:style w:type="character" w:customStyle="1" w:styleId="WW-Absatz-Standardschriftart11">
    <w:name w:val="WW-Absatz-Standardschriftart11"/>
    <w:rsid w:val="00B273B0"/>
  </w:style>
  <w:style w:type="character" w:customStyle="1" w:styleId="WW-Absatz-Standardschriftart111">
    <w:name w:val="WW-Absatz-Standardschriftart111"/>
    <w:rsid w:val="00B273B0"/>
  </w:style>
  <w:style w:type="character" w:customStyle="1" w:styleId="WW-Absatz-Standardschriftart1111">
    <w:name w:val="WW-Absatz-Standardschriftart1111"/>
    <w:rsid w:val="00B273B0"/>
  </w:style>
  <w:style w:type="character" w:customStyle="1" w:styleId="WW-Absatz-Standardschriftart11111">
    <w:name w:val="WW-Absatz-Standardschriftart11111"/>
    <w:rsid w:val="00B273B0"/>
  </w:style>
  <w:style w:type="character" w:customStyle="1" w:styleId="WW-Absatz-Standardschriftart111111">
    <w:name w:val="WW-Absatz-Standardschriftart111111"/>
    <w:rsid w:val="00B273B0"/>
  </w:style>
  <w:style w:type="character" w:customStyle="1" w:styleId="WW-Absatz-Standardschriftart1111111">
    <w:name w:val="WW-Absatz-Standardschriftart1111111"/>
    <w:rsid w:val="00B273B0"/>
  </w:style>
  <w:style w:type="character" w:customStyle="1" w:styleId="WW-Absatz-Standardschriftart11111111">
    <w:name w:val="WW-Absatz-Standardschriftart11111111"/>
    <w:rsid w:val="00B273B0"/>
  </w:style>
  <w:style w:type="character" w:customStyle="1" w:styleId="WW-Absatz-Standardschriftart111111111">
    <w:name w:val="WW-Absatz-Standardschriftart111111111"/>
    <w:rsid w:val="00B273B0"/>
  </w:style>
  <w:style w:type="character" w:customStyle="1" w:styleId="41">
    <w:name w:val="Основной шрифт абзаца4"/>
    <w:rsid w:val="00B273B0"/>
  </w:style>
  <w:style w:type="character" w:customStyle="1" w:styleId="WW-Absatz-Standardschriftart1111111111">
    <w:name w:val="WW-Absatz-Standardschriftart1111111111"/>
    <w:rsid w:val="00B273B0"/>
  </w:style>
  <w:style w:type="character" w:customStyle="1" w:styleId="WW8Num2z0">
    <w:name w:val="WW8Num2z0"/>
    <w:rsid w:val="00B273B0"/>
    <w:rPr>
      <w:rFonts w:ascii="Symbol" w:hAnsi="Symbol"/>
    </w:rPr>
  </w:style>
  <w:style w:type="character" w:customStyle="1" w:styleId="WW-Absatz-Standardschriftart11111111111">
    <w:name w:val="WW-Absatz-Standardschriftart11111111111"/>
    <w:rsid w:val="00B273B0"/>
  </w:style>
  <w:style w:type="character" w:customStyle="1" w:styleId="31">
    <w:name w:val="Основной шрифт абзаца3"/>
    <w:rsid w:val="00B273B0"/>
  </w:style>
  <w:style w:type="character" w:customStyle="1" w:styleId="WW-Absatz-Standardschriftart111111111111">
    <w:name w:val="WW-Absatz-Standardschriftart111111111111"/>
    <w:rsid w:val="00B273B0"/>
  </w:style>
  <w:style w:type="character" w:customStyle="1" w:styleId="WW-Absatz-Standardschriftart1111111111111">
    <w:name w:val="WW-Absatz-Standardschriftart1111111111111"/>
    <w:rsid w:val="00B273B0"/>
  </w:style>
  <w:style w:type="character" w:customStyle="1" w:styleId="WW-Absatz-Standardschriftart11111111111111">
    <w:name w:val="WW-Absatz-Standardschriftart11111111111111"/>
    <w:rsid w:val="00B273B0"/>
  </w:style>
  <w:style w:type="character" w:customStyle="1" w:styleId="WW-Absatz-Standardschriftart111111111111111">
    <w:name w:val="WW-Absatz-Standardschriftart111111111111111"/>
    <w:rsid w:val="00B273B0"/>
  </w:style>
  <w:style w:type="character" w:customStyle="1" w:styleId="WW-Absatz-Standardschriftart1111111111111111">
    <w:name w:val="WW-Absatz-Standardschriftart1111111111111111"/>
    <w:rsid w:val="00B273B0"/>
  </w:style>
  <w:style w:type="character" w:customStyle="1" w:styleId="WW-Absatz-Standardschriftart11111111111111111">
    <w:name w:val="WW-Absatz-Standardschriftart11111111111111111"/>
    <w:rsid w:val="00B273B0"/>
  </w:style>
  <w:style w:type="character" w:customStyle="1" w:styleId="WW-Absatz-Standardschriftart111111111111111111">
    <w:name w:val="WW-Absatz-Standardschriftart111111111111111111"/>
    <w:rsid w:val="00B273B0"/>
  </w:style>
  <w:style w:type="character" w:customStyle="1" w:styleId="WW-Absatz-Standardschriftart1111111111111111111">
    <w:name w:val="WW-Absatz-Standardschriftart1111111111111111111"/>
    <w:rsid w:val="00B273B0"/>
  </w:style>
  <w:style w:type="character" w:customStyle="1" w:styleId="WW-Absatz-Standardschriftart11111111111111111111">
    <w:name w:val="WW-Absatz-Standardschriftart11111111111111111111"/>
    <w:rsid w:val="00B273B0"/>
  </w:style>
  <w:style w:type="character" w:customStyle="1" w:styleId="WW-Absatz-Standardschriftart111111111111111111111">
    <w:name w:val="WW-Absatz-Standardschriftart111111111111111111111"/>
    <w:rsid w:val="00B273B0"/>
  </w:style>
  <w:style w:type="character" w:customStyle="1" w:styleId="WW-Absatz-Standardschriftart1111111111111111111111">
    <w:name w:val="WW-Absatz-Standardschriftart1111111111111111111111"/>
    <w:rsid w:val="00B273B0"/>
  </w:style>
  <w:style w:type="character" w:customStyle="1" w:styleId="WW-Absatz-Standardschriftart11111111111111111111111">
    <w:name w:val="WW-Absatz-Standardschriftart11111111111111111111111"/>
    <w:rsid w:val="00B273B0"/>
  </w:style>
  <w:style w:type="character" w:customStyle="1" w:styleId="WW-Absatz-Standardschriftart111111111111111111111111">
    <w:name w:val="WW-Absatz-Standardschriftart111111111111111111111111"/>
    <w:rsid w:val="00B273B0"/>
  </w:style>
  <w:style w:type="character" w:customStyle="1" w:styleId="WW-Absatz-Standardschriftart1111111111111111111111111">
    <w:name w:val="WW-Absatz-Standardschriftart1111111111111111111111111"/>
    <w:rsid w:val="00B273B0"/>
  </w:style>
  <w:style w:type="character" w:customStyle="1" w:styleId="WW-Absatz-Standardschriftart11111111111111111111111111">
    <w:name w:val="WW-Absatz-Standardschriftart11111111111111111111111111"/>
    <w:rsid w:val="00B273B0"/>
  </w:style>
  <w:style w:type="character" w:customStyle="1" w:styleId="WW-Absatz-Standardschriftart111111111111111111111111111">
    <w:name w:val="WW-Absatz-Standardschriftart111111111111111111111111111"/>
    <w:rsid w:val="00B273B0"/>
  </w:style>
  <w:style w:type="character" w:customStyle="1" w:styleId="WW-Absatz-Standardschriftart1111111111111111111111111111">
    <w:name w:val="WW-Absatz-Standardschriftart1111111111111111111111111111"/>
    <w:rsid w:val="00B273B0"/>
  </w:style>
  <w:style w:type="character" w:customStyle="1" w:styleId="WW-Absatz-Standardschriftart11111111111111111111111111111">
    <w:name w:val="WW-Absatz-Standardschriftart11111111111111111111111111111"/>
    <w:rsid w:val="00B273B0"/>
  </w:style>
  <w:style w:type="character" w:customStyle="1" w:styleId="WW-Absatz-Standardschriftart111111111111111111111111111111">
    <w:name w:val="WW-Absatz-Standardschriftart111111111111111111111111111111"/>
    <w:rsid w:val="00B273B0"/>
  </w:style>
  <w:style w:type="character" w:customStyle="1" w:styleId="23">
    <w:name w:val="Основной шрифт абзаца2"/>
    <w:rsid w:val="00B273B0"/>
  </w:style>
  <w:style w:type="character" w:customStyle="1" w:styleId="WW-Absatz-Standardschriftart1111111111111111111111111111111">
    <w:name w:val="WW-Absatz-Standardschriftart1111111111111111111111111111111"/>
    <w:rsid w:val="00B273B0"/>
  </w:style>
  <w:style w:type="character" w:customStyle="1" w:styleId="WW-Absatz-Standardschriftart11111111111111111111111111111111">
    <w:name w:val="WW-Absatz-Standardschriftart11111111111111111111111111111111"/>
    <w:rsid w:val="00B273B0"/>
  </w:style>
  <w:style w:type="character" w:customStyle="1" w:styleId="WW-Absatz-Standardschriftart111111111111111111111111111111111">
    <w:name w:val="WW-Absatz-Standardschriftart111111111111111111111111111111111"/>
    <w:rsid w:val="00B273B0"/>
  </w:style>
  <w:style w:type="character" w:customStyle="1" w:styleId="WW-Absatz-Standardschriftart1111111111111111111111111111111111">
    <w:name w:val="WW-Absatz-Standardschriftart1111111111111111111111111111111111"/>
    <w:rsid w:val="00B273B0"/>
  </w:style>
  <w:style w:type="character" w:customStyle="1" w:styleId="WW-Absatz-Standardschriftart11111111111111111111111111111111111">
    <w:name w:val="WW-Absatz-Standardschriftart11111111111111111111111111111111111"/>
    <w:rsid w:val="00B273B0"/>
  </w:style>
  <w:style w:type="character" w:customStyle="1" w:styleId="WW-Absatz-Standardschriftart111111111111111111111111111111111111">
    <w:name w:val="WW-Absatz-Standardschriftart111111111111111111111111111111111111"/>
    <w:rsid w:val="00B273B0"/>
  </w:style>
  <w:style w:type="character" w:customStyle="1" w:styleId="WW-Absatz-Standardschriftart1111111111111111111111111111111111111">
    <w:name w:val="WW-Absatz-Standardschriftart1111111111111111111111111111111111111"/>
    <w:rsid w:val="00B273B0"/>
  </w:style>
  <w:style w:type="character" w:customStyle="1" w:styleId="WW8Num2z1">
    <w:name w:val="WW8Num2z1"/>
    <w:rsid w:val="00B273B0"/>
    <w:rPr>
      <w:rFonts w:ascii="Courier New" w:hAnsi="Courier New" w:cs="Courier New"/>
    </w:rPr>
  </w:style>
  <w:style w:type="character" w:customStyle="1" w:styleId="WW8Num2z2">
    <w:name w:val="WW8Num2z2"/>
    <w:rsid w:val="00B273B0"/>
    <w:rPr>
      <w:rFonts w:ascii="Wingdings" w:hAnsi="Wingdings"/>
    </w:rPr>
  </w:style>
  <w:style w:type="character" w:customStyle="1" w:styleId="WW8Num6z1">
    <w:name w:val="WW8Num6z1"/>
    <w:rsid w:val="00B273B0"/>
    <w:rPr>
      <w:b w:val="0"/>
    </w:rPr>
  </w:style>
  <w:style w:type="character" w:customStyle="1" w:styleId="WW8Num7z0">
    <w:name w:val="WW8Num7z0"/>
    <w:rsid w:val="00B273B0"/>
    <w:rPr>
      <w:rFonts w:ascii="Symbol" w:hAnsi="Symbol"/>
    </w:rPr>
  </w:style>
  <w:style w:type="character" w:customStyle="1" w:styleId="WW8Num7z1">
    <w:name w:val="WW8Num7z1"/>
    <w:rsid w:val="00B273B0"/>
    <w:rPr>
      <w:rFonts w:ascii="Courier New" w:hAnsi="Courier New" w:cs="Courier New"/>
    </w:rPr>
  </w:style>
  <w:style w:type="character" w:customStyle="1" w:styleId="WW8Num7z2">
    <w:name w:val="WW8Num7z2"/>
    <w:rsid w:val="00B273B0"/>
    <w:rPr>
      <w:rFonts w:ascii="Wingdings" w:hAnsi="Wingdings"/>
    </w:rPr>
  </w:style>
  <w:style w:type="character" w:customStyle="1" w:styleId="12">
    <w:name w:val="Основной шрифт абзаца1"/>
    <w:rsid w:val="00B273B0"/>
  </w:style>
  <w:style w:type="character" w:customStyle="1" w:styleId="afe">
    <w:name w:val="Символ сноски"/>
    <w:basedOn w:val="12"/>
    <w:rsid w:val="00B273B0"/>
    <w:rPr>
      <w:vertAlign w:val="superscript"/>
    </w:rPr>
  </w:style>
  <w:style w:type="character" w:customStyle="1" w:styleId="13">
    <w:name w:val="Знак Знак1"/>
    <w:basedOn w:val="12"/>
    <w:rsid w:val="00B273B0"/>
    <w:rPr>
      <w:sz w:val="26"/>
      <w:szCs w:val="26"/>
    </w:rPr>
  </w:style>
  <w:style w:type="character" w:customStyle="1" w:styleId="aff">
    <w:name w:val="Знак Знак"/>
    <w:basedOn w:val="12"/>
    <w:rsid w:val="00B273B0"/>
    <w:rPr>
      <w:sz w:val="26"/>
      <w:szCs w:val="26"/>
    </w:rPr>
  </w:style>
  <w:style w:type="character" w:customStyle="1" w:styleId="aff0">
    <w:name w:val="Маркеры списка"/>
    <w:rsid w:val="00B273B0"/>
    <w:rPr>
      <w:rFonts w:ascii="OpenSymbol" w:eastAsia="OpenSymbol" w:hAnsi="OpenSymbol" w:cs="OpenSymbol"/>
    </w:rPr>
  </w:style>
  <w:style w:type="character" w:customStyle="1" w:styleId="5">
    <w:name w:val="Основной шрифт абзаца5"/>
    <w:rsid w:val="00B273B0"/>
  </w:style>
  <w:style w:type="character" w:customStyle="1" w:styleId="aff1">
    <w:name w:val="Символ нумерации"/>
    <w:rsid w:val="00B273B0"/>
  </w:style>
  <w:style w:type="paragraph" w:customStyle="1" w:styleId="14">
    <w:name w:val="Заголовок1"/>
    <w:basedOn w:val="a0"/>
    <w:next w:val="af9"/>
    <w:rsid w:val="00B273B0"/>
    <w:pPr>
      <w:keepNext/>
      <w:suppressAutoHyphens/>
      <w:spacing w:before="240" w:after="120"/>
    </w:pPr>
    <w:rPr>
      <w:rFonts w:ascii="Arial" w:eastAsia="MS Mincho" w:hAnsi="Arial" w:cs="Tahoma"/>
      <w:sz w:val="28"/>
      <w:szCs w:val="28"/>
      <w:lang w:eastAsia="ar-SA"/>
    </w:rPr>
  </w:style>
  <w:style w:type="paragraph" w:styleId="aff2">
    <w:name w:val="List"/>
    <w:basedOn w:val="af9"/>
    <w:rsid w:val="00B273B0"/>
    <w:pPr>
      <w:jc w:val="left"/>
    </w:pPr>
    <w:rPr>
      <w:rFonts w:cs="Tahoma"/>
      <w:i/>
      <w:iCs/>
      <w:szCs w:val="24"/>
    </w:rPr>
  </w:style>
  <w:style w:type="paragraph" w:customStyle="1" w:styleId="42">
    <w:name w:val="Название4"/>
    <w:basedOn w:val="a0"/>
    <w:rsid w:val="00B273B0"/>
    <w:pPr>
      <w:suppressLineNumbers/>
      <w:suppressAutoHyphens/>
      <w:spacing w:before="120" w:after="120"/>
    </w:pPr>
    <w:rPr>
      <w:rFonts w:cs="Tahoma"/>
      <w:i/>
      <w:iCs/>
      <w:lang w:eastAsia="ar-SA"/>
    </w:rPr>
  </w:style>
  <w:style w:type="paragraph" w:customStyle="1" w:styleId="43">
    <w:name w:val="Указатель4"/>
    <w:basedOn w:val="a0"/>
    <w:rsid w:val="00B273B0"/>
    <w:pPr>
      <w:suppressLineNumbers/>
      <w:suppressAutoHyphens/>
    </w:pPr>
    <w:rPr>
      <w:rFonts w:cs="Tahoma"/>
      <w:sz w:val="26"/>
      <w:szCs w:val="26"/>
      <w:lang w:eastAsia="ar-SA"/>
    </w:rPr>
  </w:style>
  <w:style w:type="paragraph" w:customStyle="1" w:styleId="32">
    <w:name w:val="Название3"/>
    <w:basedOn w:val="a0"/>
    <w:rsid w:val="00B273B0"/>
    <w:pPr>
      <w:suppressLineNumbers/>
      <w:suppressAutoHyphens/>
      <w:spacing w:before="120" w:after="120"/>
    </w:pPr>
    <w:rPr>
      <w:rFonts w:cs="Tahoma"/>
      <w:i/>
      <w:iCs/>
      <w:lang w:eastAsia="ar-SA"/>
    </w:rPr>
  </w:style>
  <w:style w:type="paragraph" w:customStyle="1" w:styleId="33">
    <w:name w:val="Указатель3"/>
    <w:basedOn w:val="a0"/>
    <w:rsid w:val="00B273B0"/>
    <w:pPr>
      <w:suppressLineNumbers/>
      <w:suppressAutoHyphens/>
    </w:pPr>
    <w:rPr>
      <w:rFonts w:cs="Tahoma"/>
      <w:sz w:val="26"/>
      <w:szCs w:val="26"/>
      <w:lang w:eastAsia="ar-SA"/>
    </w:rPr>
  </w:style>
  <w:style w:type="paragraph" w:styleId="aff3">
    <w:name w:val="Title"/>
    <w:basedOn w:val="14"/>
    <w:next w:val="aff4"/>
    <w:link w:val="aff5"/>
    <w:qFormat/>
    <w:locked/>
    <w:rsid w:val="00B273B0"/>
  </w:style>
  <w:style w:type="character" w:customStyle="1" w:styleId="aff5">
    <w:name w:val="Заголовок Знак"/>
    <w:basedOn w:val="a1"/>
    <w:link w:val="aff3"/>
    <w:rsid w:val="00B273B0"/>
    <w:rPr>
      <w:rFonts w:ascii="Arial" w:eastAsia="MS Mincho" w:hAnsi="Arial" w:cs="Tahoma"/>
      <w:sz w:val="28"/>
      <w:szCs w:val="28"/>
      <w:lang w:eastAsia="ar-SA"/>
    </w:rPr>
  </w:style>
  <w:style w:type="paragraph" w:styleId="aff4">
    <w:name w:val="Subtitle"/>
    <w:basedOn w:val="14"/>
    <w:next w:val="af9"/>
    <w:link w:val="aff6"/>
    <w:qFormat/>
    <w:locked/>
    <w:rsid w:val="00B273B0"/>
    <w:pPr>
      <w:jc w:val="center"/>
    </w:pPr>
    <w:rPr>
      <w:i/>
      <w:iCs/>
    </w:rPr>
  </w:style>
  <w:style w:type="character" w:customStyle="1" w:styleId="aff6">
    <w:name w:val="Подзаголовок Знак"/>
    <w:basedOn w:val="a1"/>
    <w:link w:val="aff4"/>
    <w:rsid w:val="00B273B0"/>
    <w:rPr>
      <w:rFonts w:ascii="Arial" w:eastAsia="MS Mincho" w:hAnsi="Arial" w:cs="Tahoma"/>
      <w:i/>
      <w:iCs/>
      <w:sz w:val="28"/>
      <w:szCs w:val="28"/>
      <w:lang w:eastAsia="ar-SA"/>
    </w:rPr>
  </w:style>
  <w:style w:type="paragraph" w:customStyle="1" w:styleId="24">
    <w:name w:val="Название2"/>
    <w:basedOn w:val="a0"/>
    <w:rsid w:val="00B273B0"/>
    <w:pPr>
      <w:suppressLineNumbers/>
      <w:suppressAutoHyphens/>
      <w:spacing w:before="120" w:after="120"/>
    </w:pPr>
    <w:rPr>
      <w:rFonts w:cs="Tahoma"/>
      <w:i/>
      <w:iCs/>
      <w:lang w:eastAsia="ar-SA"/>
    </w:rPr>
  </w:style>
  <w:style w:type="paragraph" w:customStyle="1" w:styleId="25">
    <w:name w:val="Указатель2"/>
    <w:basedOn w:val="a0"/>
    <w:rsid w:val="00B273B0"/>
    <w:pPr>
      <w:suppressLineNumbers/>
      <w:suppressAutoHyphens/>
    </w:pPr>
    <w:rPr>
      <w:rFonts w:cs="Tahoma"/>
      <w:sz w:val="26"/>
      <w:szCs w:val="26"/>
      <w:lang w:eastAsia="ar-SA"/>
    </w:rPr>
  </w:style>
  <w:style w:type="paragraph" w:customStyle="1" w:styleId="15">
    <w:name w:val="Название1"/>
    <w:basedOn w:val="a0"/>
    <w:rsid w:val="00B273B0"/>
    <w:pPr>
      <w:suppressLineNumbers/>
      <w:suppressAutoHyphens/>
      <w:spacing w:before="120" w:after="120"/>
    </w:pPr>
    <w:rPr>
      <w:rFonts w:cs="Tahoma"/>
      <w:i/>
      <w:iCs/>
      <w:lang w:eastAsia="ar-SA"/>
    </w:rPr>
  </w:style>
  <w:style w:type="paragraph" w:customStyle="1" w:styleId="16">
    <w:name w:val="Указатель1"/>
    <w:basedOn w:val="a0"/>
    <w:rsid w:val="00B273B0"/>
    <w:pPr>
      <w:suppressLineNumbers/>
      <w:suppressAutoHyphens/>
    </w:pPr>
    <w:rPr>
      <w:rFonts w:cs="Tahoma"/>
      <w:sz w:val="26"/>
      <w:szCs w:val="26"/>
      <w:lang w:eastAsia="ar-SA"/>
    </w:rPr>
  </w:style>
  <w:style w:type="paragraph" w:customStyle="1" w:styleId="210">
    <w:name w:val="Основной текст 21"/>
    <w:basedOn w:val="a0"/>
    <w:rsid w:val="00B273B0"/>
    <w:pPr>
      <w:suppressAutoHyphens/>
      <w:spacing w:after="120" w:line="480" w:lineRule="auto"/>
    </w:pPr>
    <w:rPr>
      <w:sz w:val="26"/>
      <w:szCs w:val="26"/>
      <w:lang w:eastAsia="ar-SA"/>
    </w:rPr>
  </w:style>
  <w:style w:type="paragraph" w:customStyle="1" w:styleId="211">
    <w:name w:val="Основной текст с отступом 21"/>
    <w:basedOn w:val="a0"/>
    <w:rsid w:val="00B273B0"/>
    <w:pPr>
      <w:suppressAutoHyphens/>
      <w:spacing w:after="120" w:line="480" w:lineRule="auto"/>
      <w:ind w:left="283"/>
    </w:pPr>
    <w:rPr>
      <w:sz w:val="26"/>
      <w:szCs w:val="26"/>
      <w:lang w:eastAsia="ar-SA"/>
    </w:rPr>
  </w:style>
  <w:style w:type="paragraph" w:customStyle="1" w:styleId="310">
    <w:name w:val="Основной текст с отступом 31"/>
    <w:basedOn w:val="a0"/>
    <w:rsid w:val="00B273B0"/>
    <w:pPr>
      <w:suppressAutoHyphens/>
      <w:spacing w:after="120"/>
      <w:ind w:left="283"/>
    </w:pPr>
    <w:rPr>
      <w:sz w:val="16"/>
      <w:szCs w:val="16"/>
      <w:lang w:eastAsia="ar-SA"/>
    </w:rPr>
  </w:style>
  <w:style w:type="paragraph" w:customStyle="1" w:styleId="ConsPlusNormal">
    <w:name w:val="ConsPlusNormal"/>
    <w:rsid w:val="00B273B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Cell">
    <w:name w:val="ConsPlusCell"/>
    <w:basedOn w:val="a0"/>
    <w:rsid w:val="00B273B0"/>
    <w:pPr>
      <w:suppressAutoHyphens/>
      <w:autoSpaceDE w:val="0"/>
    </w:pPr>
    <w:rPr>
      <w:rFonts w:ascii="Arial" w:eastAsia="Arial" w:hAnsi="Arial"/>
      <w:sz w:val="20"/>
      <w:szCs w:val="20"/>
      <w:lang w:eastAsia="ar-SA"/>
    </w:rPr>
  </w:style>
  <w:style w:type="paragraph" w:customStyle="1" w:styleId="ConsPlusDocList">
    <w:name w:val="ConsPlusDocList"/>
    <w:basedOn w:val="a0"/>
    <w:rsid w:val="00B273B0"/>
    <w:pPr>
      <w:suppressAutoHyphens/>
      <w:autoSpaceDE w:val="0"/>
    </w:pPr>
    <w:rPr>
      <w:rFonts w:ascii="Courier New" w:eastAsia="Courier New" w:hAnsi="Courier New"/>
      <w:sz w:val="20"/>
      <w:szCs w:val="20"/>
      <w:lang w:eastAsia="ar-SA"/>
    </w:rPr>
  </w:style>
  <w:style w:type="paragraph" w:customStyle="1" w:styleId="aff7">
    <w:name w:val="Содержимое таблицы"/>
    <w:basedOn w:val="a0"/>
    <w:rsid w:val="00B273B0"/>
    <w:pPr>
      <w:suppressLineNumbers/>
      <w:suppressAutoHyphens/>
    </w:pPr>
    <w:rPr>
      <w:sz w:val="26"/>
      <w:szCs w:val="26"/>
      <w:lang w:eastAsia="ar-SA"/>
    </w:rPr>
  </w:style>
  <w:style w:type="paragraph" w:customStyle="1" w:styleId="aff8">
    <w:name w:val="Заголовок таблицы"/>
    <w:basedOn w:val="aff7"/>
    <w:rsid w:val="00B273B0"/>
    <w:pPr>
      <w:jc w:val="center"/>
    </w:pPr>
    <w:rPr>
      <w:b/>
      <w:bCs/>
    </w:rPr>
  </w:style>
  <w:style w:type="table" w:customStyle="1" w:styleId="17">
    <w:name w:val="Сетка таблицы1"/>
    <w:basedOn w:val="a2"/>
    <w:next w:val="ab"/>
    <w:uiPriority w:val="59"/>
    <w:rsid w:val="00B273B0"/>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6">
    <w:name w:val="Body Text Indent 2"/>
    <w:basedOn w:val="a0"/>
    <w:link w:val="27"/>
    <w:uiPriority w:val="99"/>
    <w:unhideWhenUsed/>
    <w:rsid w:val="00B273B0"/>
    <w:pPr>
      <w:suppressAutoHyphens/>
      <w:spacing w:after="120" w:line="480" w:lineRule="auto"/>
      <w:ind w:left="283"/>
    </w:pPr>
    <w:rPr>
      <w:sz w:val="26"/>
      <w:szCs w:val="26"/>
      <w:lang w:eastAsia="ar-SA"/>
    </w:rPr>
  </w:style>
  <w:style w:type="character" w:customStyle="1" w:styleId="27">
    <w:name w:val="Основной текст с отступом 2 Знак"/>
    <w:basedOn w:val="a1"/>
    <w:link w:val="26"/>
    <w:uiPriority w:val="99"/>
    <w:rsid w:val="00B273B0"/>
    <w:rPr>
      <w:sz w:val="26"/>
      <w:szCs w:val="26"/>
      <w:lang w:eastAsia="ar-SA"/>
    </w:rPr>
  </w:style>
  <w:style w:type="paragraph" w:customStyle="1" w:styleId="2">
    <w:name w:val="Стиль2"/>
    <w:basedOn w:val="a0"/>
    <w:rsid w:val="00B40353"/>
    <w:pPr>
      <w:numPr>
        <w:numId w:val="16"/>
      </w:numPr>
      <w:spacing w:line="360" w:lineRule="auto"/>
      <w:jc w:val="both"/>
    </w:pPr>
    <w:rPr>
      <w:sz w:val="28"/>
      <w:szCs w:val="20"/>
    </w:rPr>
  </w:style>
  <w:style w:type="paragraph" w:styleId="28">
    <w:name w:val="Body Text 2"/>
    <w:basedOn w:val="a0"/>
    <w:link w:val="29"/>
    <w:uiPriority w:val="99"/>
    <w:unhideWhenUsed/>
    <w:rsid w:val="00B40353"/>
    <w:pPr>
      <w:spacing w:after="120" w:line="480" w:lineRule="auto"/>
    </w:pPr>
    <w:rPr>
      <w:sz w:val="20"/>
      <w:szCs w:val="20"/>
    </w:rPr>
  </w:style>
  <w:style w:type="character" w:customStyle="1" w:styleId="29">
    <w:name w:val="Основной текст 2 Знак"/>
    <w:basedOn w:val="a1"/>
    <w:link w:val="28"/>
    <w:uiPriority w:val="99"/>
    <w:rsid w:val="00B40353"/>
    <w:rPr>
      <w:sz w:val="20"/>
      <w:szCs w:val="20"/>
    </w:rPr>
  </w:style>
  <w:style w:type="character" w:customStyle="1" w:styleId="FontStyle24">
    <w:name w:val="Font Style24"/>
    <w:uiPriority w:val="99"/>
    <w:rsid w:val="00B40353"/>
    <w:rPr>
      <w:rFonts w:ascii="Times New Roman" w:hAnsi="Times New Roman" w:cs="Times New Roman"/>
      <w:sz w:val="22"/>
      <w:szCs w:val="22"/>
    </w:rPr>
  </w:style>
  <w:style w:type="character" w:styleId="aff9">
    <w:name w:val="Hyperlink"/>
    <w:basedOn w:val="a1"/>
    <w:uiPriority w:val="99"/>
    <w:unhideWhenUsed/>
    <w:rsid w:val="00B40353"/>
    <w:rPr>
      <w:color w:val="0000FF" w:themeColor="hyperlink"/>
      <w:u w:val="single"/>
    </w:rPr>
  </w:style>
  <w:style w:type="character" w:customStyle="1" w:styleId="18">
    <w:name w:val="Неразрешенное упоминание1"/>
    <w:basedOn w:val="a1"/>
    <w:uiPriority w:val="99"/>
    <w:semiHidden/>
    <w:unhideWhenUsed/>
    <w:rsid w:val="00B40353"/>
    <w:rPr>
      <w:color w:val="605E5C"/>
      <w:shd w:val="clear" w:color="auto" w:fill="E1DFDD"/>
    </w:rPr>
  </w:style>
  <w:style w:type="paragraph" w:customStyle="1" w:styleId="affa">
    <w:name w:val="Название"/>
    <w:basedOn w:val="14"/>
    <w:next w:val="aff4"/>
    <w:link w:val="affb"/>
    <w:qFormat/>
    <w:rsid w:val="00B40353"/>
  </w:style>
  <w:style w:type="character" w:customStyle="1" w:styleId="affb">
    <w:name w:val="Название Знак"/>
    <w:link w:val="affa"/>
    <w:rsid w:val="00B40353"/>
    <w:rPr>
      <w:rFonts w:ascii="Arial" w:eastAsia="MS Mincho" w:hAnsi="Arial" w:cs="Tahoma"/>
      <w:sz w:val="28"/>
      <w:szCs w:val="28"/>
      <w:lang w:eastAsia="ar-SA"/>
    </w:rPr>
  </w:style>
  <w:style w:type="character" w:customStyle="1" w:styleId="FontStyle13">
    <w:name w:val="Font Style13"/>
    <w:uiPriority w:val="99"/>
    <w:rsid w:val="00B40353"/>
    <w:rPr>
      <w:rFonts w:ascii="Times New Roman" w:hAnsi="Times New Roman" w:cs="Times New Roman"/>
      <w:sz w:val="26"/>
      <w:szCs w:val="26"/>
    </w:rPr>
  </w:style>
  <w:style w:type="paragraph" w:styleId="affc">
    <w:name w:val="Revision"/>
    <w:hidden/>
    <w:uiPriority w:val="99"/>
    <w:semiHidden/>
    <w:rsid w:val="00B40353"/>
    <w:pPr>
      <w:spacing w:after="0" w:line="240" w:lineRule="auto"/>
    </w:pPr>
    <w:rPr>
      <w:sz w:val="20"/>
      <w:szCs w:val="20"/>
    </w:rPr>
  </w:style>
  <w:style w:type="character" w:customStyle="1" w:styleId="2a">
    <w:name w:val="Неразрешенное упоминание2"/>
    <w:basedOn w:val="a1"/>
    <w:uiPriority w:val="99"/>
    <w:semiHidden/>
    <w:unhideWhenUsed/>
    <w:rsid w:val="00B40353"/>
    <w:rPr>
      <w:color w:val="605E5C"/>
      <w:shd w:val="clear" w:color="auto" w:fill="E1DFDD"/>
    </w:rPr>
  </w:style>
  <w:style w:type="character" w:customStyle="1" w:styleId="2b">
    <w:name w:val="Неразрешенное упоминание2"/>
    <w:basedOn w:val="a1"/>
    <w:uiPriority w:val="99"/>
    <w:semiHidden/>
    <w:unhideWhenUsed/>
    <w:rsid w:val="00570608"/>
    <w:rPr>
      <w:color w:val="605E5C"/>
      <w:shd w:val="clear" w:color="auto" w:fill="E1DFDD"/>
    </w:rPr>
  </w:style>
  <w:style w:type="character" w:customStyle="1" w:styleId="affd">
    <w:name w:val="ФКД Знак"/>
    <w:basedOn w:val="a1"/>
    <w:link w:val="affe"/>
    <w:locked/>
    <w:rsid w:val="00E7408F"/>
  </w:style>
  <w:style w:type="paragraph" w:customStyle="1" w:styleId="affe">
    <w:name w:val="ФКД"/>
    <w:basedOn w:val="a0"/>
    <w:link w:val="affd"/>
    <w:rsid w:val="00E7408F"/>
    <w:pPr>
      <w:ind w:firstLine="709"/>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2360">
      <w:bodyDiv w:val="1"/>
      <w:marLeft w:val="0"/>
      <w:marRight w:val="0"/>
      <w:marTop w:val="0"/>
      <w:marBottom w:val="0"/>
      <w:divBdr>
        <w:top w:val="none" w:sz="0" w:space="0" w:color="auto"/>
        <w:left w:val="none" w:sz="0" w:space="0" w:color="auto"/>
        <w:bottom w:val="none" w:sz="0" w:space="0" w:color="auto"/>
        <w:right w:val="none" w:sz="0" w:space="0" w:color="auto"/>
      </w:divBdr>
    </w:div>
    <w:div w:id="104227850">
      <w:bodyDiv w:val="1"/>
      <w:marLeft w:val="0"/>
      <w:marRight w:val="0"/>
      <w:marTop w:val="0"/>
      <w:marBottom w:val="0"/>
      <w:divBdr>
        <w:top w:val="none" w:sz="0" w:space="0" w:color="auto"/>
        <w:left w:val="none" w:sz="0" w:space="0" w:color="auto"/>
        <w:bottom w:val="none" w:sz="0" w:space="0" w:color="auto"/>
        <w:right w:val="none" w:sz="0" w:space="0" w:color="auto"/>
      </w:divBdr>
    </w:div>
    <w:div w:id="131561990">
      <w:bodyDiv w:val="1"/>
      <w:marLeft w:val="0"/>
      <w:marRight w:val="0"/>
      <w:marTop w:val="0"/>
      <w:marBottom w:val="0"/>
      <w:divBdr>
        <w:top w:val="none" w:sz="0" w:space="0" w:color="auto"/>
        <w:left w:val="none" w:sz="0" w:space="0" w:color="auto"/>
        <w:bottom w:val="none" w:sz="0" w:space="0" w:color="auto"/>
        <w:right w:val="none" w:sz="0" w:space="0" w:color="auto"/>
      </w:divBdr>
    </w:div>
    <w:div w:id="161119014">
      <w:bodyDiv w:val="1"/>
      <w:marLeft w:val="0"/>
      <w:marRight w:val="0"/>
      <w:marTop w:val="0"/>
      <w:marBottom w:val="0"/>
      <w:divBdr>
        <w:top w:val="none" w:sz="0" w:space="0" w:color="auto"/>
        <w:left w:val="none" w:sz="0" w:space="0" w:color="auto"/>
        <w:bottom w:val="none" w:sz="0" w:space="0" w:color="auto"/>
        <w:right w:val="none" w:sz="0" w:space="0" w:color="auto"/>
      </w:divBdr>
    </w:div>
    <w:div w:id="181214190">
      <w:bodyDiv w:val="1"/>
      <w:marLeft w:val="0"/>
      <w:marRight w:val="0"/>
      <w:marTop w:val="0"/>
      <w:marBottom w:val="0"/>
      <w:divBdr>
        <w:top w:val="none" w:sz="0" w:space="0" w:color="auto"/>
        <w:left w:val="none" w:sz="0" w:space="0" w:color="auto"/>
        <w:bottom w:val="none" w:sz="0" w:space="0" w:color="auto"/>
        <w:right w:val="none" w:sz="0" w:space="0" w:color="auto"/>
      </w:divBdr>
    </w:div>
    <w:div w:id="207839102">
      <w:bodyDiv w:val="1"/>
      <w:marLeft w:val="0"/>
      <w:marRight w:val="0"/>
      <w:marTop w:val="0"/>
      <w:marBottom w:val="0"/>
      <w:divBdr>
        <w:top w:val="none" w:sz="0" w:space="0" w:color="auto"/>
        <w:left w:val="none" w:sz="0" w:space="0" w:color="auto"/>
        <w:bottom w:val="none" w:sz="0" w:space="0" w:color="auto"/>
        <w:right w:val="none" w:sz="0" w:space="0" w:color="auto"/>
      </w:divBdr>
    </w:div>
    <w:div w:id="245461618">
      <w:bodyDiv w:val="1"/>
      <w:marLeft w:val="0"/>
      <w:marRight w:val="0"/>
      <w:marTop w:val="0"/>
      <w:marBottom w:val="0"/>
      <w:divBdr>
        <w:top w:val="none" w:sz="0" w:space="0" w:color="auto"/>
        <w:left w:val="none" w:sz="0" w:space="0" w:color="auto"/>
        <w:bottom w:val="none" w:sz="0" w:space="0" w:color="auto"/>
        <w:right w:val="none" w:sz="0" w:space="0" w:color="auto"/>
      </w:divBdr>
      <w:divsChild>
        <w:div w:id="518012739">
          <w:marLeft w:val="0"/>
          <w:marRight w:val="0"/>
          <w:marTop w:val="0"/>
          <w:marBottom w:val="0"/>
          <w:divBdr>
            <w:top w:val="none" w:sz="0" w:space="0" w:color="auto"/>
            <w:left w:val="none" w:sz="0" w:space="0" w:color="auto"/>
            <w:bottom w:val="none" w:sz="0" w:space="0" w:color="auto"/>
            <w:right w:val="none" w:sz="0" w:space="0" w:color="auto"/>
          </w:divBdr>
        </w:div>
      </w:divsChild>
    </w:div>
    <w:div w:id="261300496">
      <w:bodyDiv w:val="1"/>
      <w:marLeft w:val="0"/>
      <w:marRight w:val="0"/>
      <w:marTop w:val="0"/>
      <w:marBottom w:val="0"/>
      <w:divBdr>
        <w:top w:val="none" w:sz="0" w:space="0" w:color="auto"/>
        <w:left w:val="none" w:sz="0" w:space="0" w:color="auto"/>
        <w:bottom w:val="none" w:sz="0" w:space="0" w:color="auto"/>
        <w:right w:val="none" w:sz="0" w:space="0" w:color="auto"/>
      </w:divBdr>
    </w:div>
    <w:div w:id="263270237">
      <w:bodyDiv w:val="1"/>
      <w:marLeft w:val="0"/>
      <w:marRight w:val="0"/>
      <w:marTop w:val="0"/>
      <w:marBottom w:val="0"/>
      <w:divBdr>
        <w:top w:val="none" w:sz="0" w:space="0" w:color="auto"/>
        <w:left w:val="none" w:sz="0" w:space="0" w:color="auto"/>
        <w:bottom w:val="none" w:sz="0" w:space="0" w:color="auto"/>
        <w:right w:val="none" w:sz="0" w:space="0" w:color="auto"/>
      </w:divBdr>
    </w:div>
    <w:div w:id="387194681">
      <w:bodyDiv w:val="1"/>
      <w:marLeft w:val="0"/>
      <w:marRight w:val="0"/>
      <w:marTop w:val="0"/>
      <w:marBottom w:val="0"/>
      <w:divBdr>
        <w:top w:val="none" w:sz="0" w:space="0" w:color="auto"/>
        <w:left w:val="none" w:sz="0" w:space="0" w:color="auto"/>
        <w:bottom w:val="none" w:sz="0" w:space="0" w:color="auto"/>
        <w:right w:val="none" w:sz="0" w:space="0" w:color="auto"/>
      </w:divBdr>
    </w:div>
    <w:div w:id="450440079">
      <w:bodyDiv w:val="1"/>
      <w:marLeft w:val="0"/>
      <w:marRight w:val="0"/>
      <w:marTop w:val="0"/>
      <w:marBottom w:val="0"/>
      <w:divBdr>
        <w:top w:val="none" w:sz="0" w:space="0" w:color="auto"/>
        <w:left w:val="none" w:sz="0" w:space="0" w:color="auto"/>
        <w:bottom w:val="none" w:sz="0" w:space="0" w:color="auto"/>
        <w:right w:val="none" w:sz="0" w:space="0" w:color="auto"/>
      </w:divBdr>
    </w:div>
    <w:div w:id="504058958">
      <w:bodyDiv w:val="1"/>
      <w:marLeft w:val="0"/>
      <w:marRight w:val="0"/>
      <w:marTop w:val="0"/>
      <w:marBottom w:val="0"/>
      <w:divBdr>
        <w:top w:val="none" w:sz="0" w:space="0" w:color="auto"/>
        <w:left w:val="none" w:sz="0" w:space="0" w:color="auto"/>
        <w:bottom w:val="none" w:sz="0" w:space="0" w:color="auto"/>
        <w:right w:val="none" w:sz="0" w:space="0" w:color="auto"/>
      </w:divBdr>
    </w:div>
    <w:div w:id="563683670">
      <w:bodyDiv w:val="1"/>
      <w:marLeft w:val="0"/>
      <w:marRight w:val="0"/>
      <w:marTop w:val="0"/>
      <w:marBottom w:val="0"/>
      <w:divBdr>
        <w:top w:val="none" w:sz="0" w:space="0" w:color="auto"/>
        <w:left w:val="none" w:sz="0" w:space="0" w:color="auto"/>
        <w:bottom w:val="none" w:sz="0" w:space="0" w:color="auto"/>
        <w:right w:val="none" w:sz="0" w:space="0" w:color="auto"/>
      </w:divBdr>
    </w:div>
    <w:div w:id="642386827">
      <w:bodyDiv w:val="1"/>
      <w:marLeft w:val="0"/>
      <w:marRight w:val="0"/>
      <w:marTop w:val="0"/>
      <w:marBottom w:val="0"/>
      <w:divBdr>
        <w:top w:val="none" w:sz="0" w:space="0" w:color="auto"/>
        <w:left w:val="none" w:sz="0" w:space="0" w:color="auto"/>
        <w:bottom w:val="none" w:sz="0" w:space="0" w:color="auto"/>
        <w:right w:val="none" w:sz="0" w:space="0" w:color="auto"/>
      </w:divBdr>
    </w:div>
    <w:div w:id="741290399">
      <w:bodyDiv w:val="1"/>
      <w:marLeft w:val="0"/>
      <w:marRight w:val="0"/>
      <w:marTop w:val="0"/>
      <w:marBottom w:val="0"/>
      <w:divBdr>
        <w:top w:val="none" w:sz="0" w:space="0" w:color="auto"/>
        <w:left w:val="none" w:sz="0" w:space="0" w:color="auto"/>
        <w:bottom w:val="none" w:sz="0" w:space="0" w:color="auto"/>
        <w:right w:val="none" w:sz="0" w:space="0" w:color="auto"/>
      </w:divBdr>
    </w:div>
    <w:div w:id="752362344">
      <w:bodyDiv w:val="1"/>
      <w:marLeft w:val="0"/>
      <w:marRight w:val="0"/>
      <w:marTop w:val="0"/>
      <w:marBottom w:val="0"/>
      <w:divBdr>
        <w:top w:val="none" w:sz="0" w:space="0" w:color="auto"/>
        <w:left w:val="none" w:sz="0" w:space="0" w:color="auto"/>
        <w:bottom w:val="none" w:sz="0" w:space="0" w:color="auto"/>
        <w:right w:val="none" w:sz="0" w:space="0" w:color="auto"/>
      </w:divBdr>
    </w:div>
    <w:div w:id="777481061">
      <w:bodyDiv w:val="1"/>
      <w:marLeft w:val="0"/>
      <w:marRight w:val="0"/>
      <w:marTop w:val="0"/>
      <w:marBottom w:val="0"/>
      <w:divBdr>
        <w:top w:val="none" w:sz="0" w:space="0" w:color="auto"/>
        <w:left w:val="none" w:sz="0" w:space="0" w:color="auto"/>
        <w:bottom w:val="none" w:sz="0" w:space="0" w:color="auto"/>
        <w:right w:val="none" w:sz="0" w:space="0" w:color="auto"/>
      </w:divBdr>
    </w:div>
    <w:div w:id="817502380">
      <w:bodyDiv w:val="1"/>
      <w:marLeft w:val="0"/>
      <w:marRight w:val="0"/>
      <w:marTop w:val="0"/>
      <w:marBottom w:val="0"/>
      <w:divBdr>
        <w:top w:val="none" w:sz="0" w:space="0" w:color="auto"/>
        <w:left w:val="none" w:sz="0" w:space="0" w:color="auto"/>
        <w:bottom w:val="none" w:sz="0" w:space="0" w:color="auto"/>
        <w:right w:val="none" w:sz="0" w:space="0" w:color="auto"/>
      </w:divBdr>
    </w:div>
    <w:div w:id="861289222">
      <w:bodyDiv w:val="1"/>
      <w:marLeft w:val="0"/>
      <w:marRight w:val="0"/>
      <w:marTop w:val="0"/>
      <w:marBottom w:val="0"/>
      <w:divBdr>
        <w:top w:val="none" w:sz="0" w:space="0" w:color="auto"/>
        <w:left w:val="none" w:sz="0" w:space="0" w:color="auto"/>
        <w:bottom w:val="none" w:sz="0" w:space="0" w:color="auto"/>
        <w:right w:val="none" w:sz="0" w:space="0" w:color="auto"/>
      </w:divBdr>
    </w:div>
    <w:div w:id="893850600">
      <w:bodyDiv w:val="1"/>
      <w:marLeft w:val="0"/>
      <w:marRight w:val="0"/>
      <w:marTop w:val="0"/>
      <w:marBottom w:val="0"/>
      <w:divBdr>
        <w:top w:val="none" w:sz="0" w:space="0" w:color="auto"/>
        <w:left w:val="none" w:sz="0" w:space="0" w:color="auto"/>
        <w:bottom w:val="none" w:sz="0" w:space="0" w:color="auto"/>
        <w:right w:val="none" w:sz="0" w:space="0" w:color="auto"/>
      </w:divBdr>
    </w:div>
    <w:div w:id="929659424">
      <w:bodyDiv w:val="1"/>
      <w:marLeft w:val="0"/>
      <w:marRight w:val="0"/>
      <w:marTop w:val="0"/>
      <w:marBottom w:val="0"/>
      <w:divBdr>
        <w:top w:val="none" w:sz="0" w:space="0" w:color="auto"/>
        <w:left w:val="none" w:sz="0" w:space="0" w:color="auto"/>
        <w:bottom w:val="none" w:sz="0" w:space="0" w:color="auto"/>
        <w:right w:val="none" w:sz="0" w:space="0" w:color="auto"/>
      </w:divBdr>
    </w:div>
    <w:div w:id="1066146690">
      <w:bodyDiv w:val="1"/>
      <w:marLeft w:val="0"/>
      <w:marRight w:val="0"/>
      <w:marTop w:val="0"/>
      <w:marBottom w:val="0"/>
      <w:divBdr>
        <w:top w:val="none" w:sz="0" w:space="0" w:color="auto"/>
        <w:left w:val="none" w:sz="0" w:space="0" w:color="auto"/>
        <w:bottom w:val="none" w:sz="0" w:space="0" w:color="auto"/>
        <w:right w:val="none" w:sz="0" w:space="0" w:color="auto"/>
      </w:divBdr>
    </w:div>
    <w:div w:id="1084185582">
      <w:bodyDiv w:val="1"/>
      <w:marLeft w:val="0"/>
      <w:marRight w:val="0"/>
      <w:marTop w:val="0"/>
      <w:marBottom w:val="0"/>
      <w:divBdr>
        <w:top w:val="none" w:sz="0" w:space="0" w:color="auto"/>
        <w:left w:val="none" w:sz="0" w:space="0" w:color="auto"/>
        <w:bottom w:val="none" w:sz="0" w:space="0" w:color="auto"/>
        <w:right w:val="none" w:sz="0" w:space="0" w:color="auto"/>
      </w:divBdr>
    </w:div>
    <w:div w:id="1155688169">
      <w:bodyDiv w:val="1"/>
      <w:marLeft w:val="0"/>
      <w:marRight w:val="0"/>
      <w:marTop w:val="0"/>
      <w:marBottom w:val="0"/>
      <w:divBdr>
        <w:top w:val="none" w:sz="0" w:space="0" w:color="auto"/>
        <w:left w:val="none" w:sz="0" w:space="0" w:color="auto"/>
        <w:bottom w:val="none" w:sz="0" w:space="0" w:color="auto"/>
        <w:right w:val="none" w:sz="0" w:space="0" w:color="auto"/>
      </w:divBdr>
    </w:div>
    <w:div w:id="1156339031">
      <w:bodyDiv w:val="1"/>
      <w:marLeft w:val="0"/>
      <w:marRight w:val="0"/>
      <w:marTop w:val="0"/>
      <w:marBottom w:val="0"/>
      <w:divBdr>
        <w:top w:val="none" w:sz="0" w:space="0" w:color="auto"/>
        <w:left w:val="none" w:sz="0" w:space="0" w:color="auto"/>
        <w:bottom w:val="none" w:sz="0" w:space="0" w:color="auto"/>
        <w:right w:val="none" w:sz="0" w:space="0" w:color="auto"/>
      </w:divBdr>
    </w:div>
    <w:div w:id="1197887065">
      <w:bodyDiv w:val="1"/>
      <w:marLeft w:val="0"/>
      <w:marRight w:val="0"/>
      <w:marTop w:val="0"/>
      <w:marBottom w:val="0"/>
      <w:divBdr>
        <w:top w:val="none" w:sz="0" w:space="0" w:color="auto"/>
        <w:left w:val="none" w:sz="0" w:space="0" w:color="auto"/>
        <w:bottom w:val="none" w:sz="0" w:space="0" w:color="auto"/>
        <w:right w:val="none" w:sz="0" w:space="0" w:color="auto"/>
      </w:divBdr>
    </w:div>
    <w:div w:id="1201091241">
      <w:bodyDiv w:val="1"/>
      <w:marLeft w:val="0"/>
      <w:marRight w:val="0"/>
      <w:marTop w:val="0"/>
      <w:marBottom w:val="0"/>
      <w:divBdr>
        <w:top w:val="none" w:sz="0" w:space="0" w:color="auto"/>
        <w:left w:val="none" w:sz="0" w:space="0" w:color="auto"/>
        <w:bottom w:val="none" w:sz="0" w:space="0" w:color="auto"/>
        <w:right w:val="none" w:sz="0" w:space="0" w:color="auto"/>
      </w:divBdr>
    </w:div>
    <w:div w:id="1328436441">
      <w:bodyDiv w:val="1"/>
      <w:marLeft w:val="0"/>
      <w:marRight w:val="0"/>
      <w:marTop w:val="0"/>
      <w:marBottom w:val="0"/>
      <w:divBdr>
        <w:top w:val="none" w:sz="0" w:space="0" w:color="auto"/>
        <w:left w:val="none" w:sz="0" w:space="0" w:color="auto"/>
        <w:bottom w:val="none" w:sz="0" w:space="0" w:color="auto"/>
        <w:right w:val="none" w:sz="0" w:space="0" w:color="auto"/>
      </w:divBdr>
    </w:div>
    <w:div w:id="1337148961">
      <w:bodyDiv w:val="1"/>
      <w:marLeft w:val="0"/>
      <w:marRight w:val="0"/>
      <w:marTop w:val="0"/>
      <w:marBottom w:val="0"/>
      <w:divBdr>
        <w:top w:val="none" w:sz="0" w:space="0" w:color="auto"/>
        <w:left w:val="none" w:sz="0" w:space="0" w:color="auto"/>
        <w:bottom w:val="none" w:sz="0" w:space="0" w:color="auto"/>
        <w:right w:val="none" w:sz="0" w:space="0" w:color="auto"/>
      </w:divBdr>
    </w:div>
    <w:div w:id="1437561883">
      <w:bodyDiv w:val="1"/>
      <w:marLeft w:val="0"/>
      <w:marRight w:val="0"/>
      <w:marTop w:val="0"/>
      <w:marBottom w:val="0"/>
      <w:divBdr>
        <w:top w:val="none" w:sz="0" w:space="0" w:color="auto"/>
        <w:left w:val="none" w:sz="0" w:space="0" w:color="auto"/>
        <w:bottom w:val="none" w:sz="0" w:space="0" w:color="auto"/>
        <w:right w:val="none" w:sz="0" w:space="0" w:color="auto"/>
      </w:divBdr>
    </w:div>
    <w:div w:id="1500120606">
      <w:bodyDiv w:val="1"/>
      <w:marLeft w:val="0"/>
      <w:marRight w:val="0"/>
      <w:marTop w:val="0"/>
      <w:marBottom w:val="0"/>
      <w:divBdr>
        <w:top w:val="none" w:sz="0" w:space="0" w:color="auto"/>
        <w:left w:val="none" w:sz="0" w:space="0" w:color="auto"/>
        <w:bottom w:val="none" w:sz="0" w:space="0" w:color="auto"/>
        <w:right w:val="none" w:sz="0" w:space="0" w:color="auto"/>
      </w:divBdr>
    </w:div>
    <w:div w:id="1525436944">
      <w:bodyDiv w:val="1"/>
      <w:marLeft w:val="0"/>
      <w:marRight w:val="0"/>
      <w:marTop w:val="0"/>
      <w:marBottom w:val="0"/>
      <w:divBdr>
        <w:top w:val="none" w:sz="0" w:space="0" w:color="auto"/>
        <w:left w:val="none" w:sz="0" w:space="0" w:color="auto"/>
        <w:bottom w:val="none" w:sz="0" w:space="0" w:color="auto"/>
        <w:right w:val="none" w:sz="0" w:space="0" w:color="auto"/>
      </w:divBdr>
    </w:div>
    <w:div w:id="1595555847">
      <w:bodyDiv w:val="1"/>
      <w:marLeft w:val="0"/>
      <w:marRight w:val="0"/>
      <w:marTop w:val="0"/>
      <w:marBottom w:val="0"/>
      <w:divBdr>
        <w:top w:val="none" w:sz="0" w:space="0" w:color="auto"/>
        <w:left w:val="none" w:sz="0" w:space="0" w:color="auto"/>
        <w:bottom w:val="none" w:sz="0" w:space="0" w:color="auto"/>
        <w:right w:val="none" w:sz="0" w:space="0" w:color="auto"/>
      </w:divBdr>
    </w:div>
    <w:div w:id="1666938278">
      <w:bodyDiv w:val="1"/>
      <w:marLeft w:val="0"/>
      <w:marRight w:val="0"/>
      <w:marTop w:val="0"/>
      <w:marBottom w:val="0"/>
      <w:divBdr>
        <w:top w:val="none" w:sz="0" w:space="0" w:color="auto"/>
        <w:left w:val="none" w:sz="0" w:space="0" w:color="auto"/>
        <w:bottom w:val="none" w:sz="0" w:space="0" w:color="auto"/>
        <w:right w:val="none" w:sz="0" w:space="0" w:color="auto"/>
      </w:divBdr>
    </w:div>
    <w:div w:id="1674140428">
      <w:bodyDiv w:val="1"/>
      <w:marLeft w:val="0"/>
      <w:marRight w:val="0"/>
      <w:marTop w:val="0"/>
      <w:marBottom w:val="0"/>
      <w:divBdr>
        <w:top w:val="none" w:sz="0" w:space="0" w:color="auto"/>
        <w:left w:val="none" w:sz="0" w:space="0" w:color="auto"/>
        <w:bottom w:val="none" w:sz="0" w:space="0" w:color="auto"/>
        <w:right w:val="none" w:sz="0" w:space="0" w:color="auto"/>
      </w:divBdr>
    </w:div>
    <w:div w:id="1721897311">
      <w:bodyDiv w:val="1"/>
      <w:marLeft w:val="0"/>
      <w:marRight w:val="0"/>
      <w:marTop w:val="0"/>
      <w:marBottom w:val="0"/>
      <w:divBdr>
        <w:top w:val="none" w:sz="0" w:space="0" w:color="auto"/>
        <w:left w:val="none" w:sz="0" w:space="0" w:color="auto"/>
        <w:bottom w:val="none" w:sz="0" w:space="0" w:color="auto"/>
        <w:right w:val="none" w:sz="0" w:space="0" w:color="auto"/>
      </w:divBdr>
    </w:div>
    <w:div w:id="1741096487">
      <w:bodyDiv w:val="1"/>
      <w:marLeft w:val="0"/>
      <w:marRight w:val="0"/>
      <w:marTop w:val="0"/>
      <w:marBottom w:val="0"/>
      <w:divBdr>
        <w:top w:val="none" w:sz="0" w:space="0" w:color="auto"/>
        <w:left w:val="none" w:sz="0" w:space="0" w:color="auto"/>
        <w:bottom w:val="none" w:sz="0" w:space="0" w:color="auto"/>
        <w:right w:val="none" w:sz="0" w:space="0" w:color="auto"/>
      </w:divBdr>
    </w:div>
    <w:div w:id="1746419706">
      <w:marLeft w:val="0"/>
      <w:marRight w:val="0"/>
      <w:marTop w:val="0"/>
      <w:marBottom w:val="0"/>
      <w:divBdr>
        <w:top w:val="none" w:sz="0" w:space="0" w:color="auto"/>
        <w:left w:val="none" w:sz="0" w:space="0" w:color="auto"/>
        <w:bottom w:val="none" w:sz="0" w:space="0" w:color="auto"/>
        <w:right w:val="none" w:sz="0" w:space="0" w:color="auto"/>
      </w:divBdr>
    </w:div>
    <w:div w:id="1746419707">
      <w:marLeft w:val="0"/>
      <w:marRight w:val="0"/>
      <w:marTop w:val="0"/>
      <w:marBottom w:val="0"/>
      <w:divBdr>
        <w:top w:val="none" w:sz="0" w:space="0" w:color="auto"/>
        <w:left w:val="none" w:sz="0" w:space="0" w:color="auto"/>
        <w:bottom w:val="none" w:sz="0" w:space="0" w:color="auto"/>
        <w:right w:val="none" w:sz="0" w:space="0" w:color="auto"/>
      </w:divBdr>
    </w:div>
    <w:div w:id="1746419708">
      <w:marLeft w:val="0"/>
      <w:marRight w:val="0"/>
      <w:marTop w:val="0"/>
      <w:marBottom w:val="0"/>
      <w:divBdr>
        <w:top w:val="none" w:sz="0" w:space="0" w:color="auto"/>
        <w:left w:val="none" w:sz="0" w:space="0" w:color="auto"/>
        <w:bottom w:val="none" w:sz="0" w:space="0" w:color="auto"/>
        <w:right w:val="none" w:sz="0" w:space="0" w:color="auto"/>
      </w:divBdr>
    </w:div>
    <w:div w:id="1768425414">
      <w:bodyDiv w:val="1"/>
      <w:marLeft w:val="0"/>
      <w:marRight w:val="0"/>
      <w:marTop w:val="0"/>
      <w:marBottom w:val="0"/>
      <w:divBdr>
        <w:top w:val="none" w:sz="0" w:space="0" w:color="auto"/>
        <w:left w:val="none" w:sz="0" w:space="0" w:color="auto"/>
        <w:bottom w:val="none" w:sz="0" w:space="0" w:color="auto"/>
        <w:right w:val="none" w:sz="0" w:space="0" w:color="auto"/>
      </w:divBdr>
      <w:divsChild>
        <w:div w:id="2145732939">
          <w:marLeft w:val="0"/>
          <w:marRight w:val="0"/>
          <w:marTop w:val="150"/>
          <w:marBottom w:val="0"/>
          <w:divBdr>
            <w:top w:val="none" w:sz="0" w:space="0" w:color="auto"/>
            <w:left w:val="none" w:sz="0" w:space="0" w:color="auto"/>
            <w:bottom w:val="none" w:sz="0" w:space="0" w:color="auto"/>
            <w:right w:val="none" w:sz="0" w:space="0" w:color="auto"/>
          </w:divBdr>
        </w:div>
      </w:divsChild>
    </w:div>
    <w:div w:id="1787963289">
      <w:bodyDiv w:val="1"/>
      <w:marLeft w:val="0"/>
      <w:marRight w:val="0"/>
      <w:marTop w:val="0"/>
      <w:marBottom w:val="0"/>
      <w:divBdr>
        <w:top w:val="none" w:sz="0" w:space="0" w:color="auto"/>
        <w:left w:val="none" w:sz="0" w:space="0" w:color="auto"/>
        <w:bottom w:val="none" w:sz="0" w:space="0" w:color="auto"/>
        <w:right w:val="none" w:sz="0" w:space="0" w:color="auto"/>
      </w:divBdr>
    </w:div>
    <w:div w:id="1791851445">
      <w:bodyDiv w:val="1"/>
      <w:marLeft w:val="0"/>
      <w:marRight w:val="0"/>
      <w:marTop w:val="0"/>
      <w:marBottom w:val="0"/>
      <w:divBdr>
        <w:top w:val="none" w:sz="0" w:space="0" w:color="auto"/>
        <w:left w:val="none" w:sz="0" w:space="0" w:color="auto"/>
        <w:bottom w:val="none" w:sz="0" w:space="0" w:color="auto"/>
        <w:right w:val="none" w:sz="0" w:space="0" w:color="auto"/>
      </w:divBdr>
    </w:div>
    <w:div w:id="1793280640">
      <w:bodyDiv w:val="1"/>
      <w:marLeft w:val="0"/>
      <w:marRight w:val="0"/>
      <w:marTop w:val="0"/>
      <w:marBottom w:val="0"/>
      <w:divBdr>
        <w:top w:val="none" w:sz="0" w:space="0" w:color="auto"/>
        <w:left w:val="none" w:sz="0" w:space="0" w:color="auto"/>
        <w:bottom w:val="none" w:sz="0" w:space="0" w:color="auto"/>
        <w:right w:val="none" w:sz="0" w:space="0" w:color="auto"/>
      </w:divBdr>
    </w:div>
    <w:div w:id="1800683623">
      <w:bodyDiv w:val="1"/>
      <w:marLeft w:val="0"/>
      <w:marRight w:val="0"/>
      <w:marTop w:val="0"/>
      <w:marBottom w:val="0"/>
      <w:divBdr>
        <w:top w:val="none" w:sz="0" w:space="0" w:color="auto"/>
        <w:left w:val="none" w:sz="0" w:space="0" w:color="auto"/>
        <w:bottom w:val="none" w:sz="0" w:space="0" w:color="auto"/>
        <w:right w:val="none" w:sz="0" w:space="0" w:color="auto"/>
      </w:divBdr>
    </w:div>
    <w:div w:id="1801419947">
      <w:bodyDiv w:val="1"/>
      <w:marLeft w:val="0"/>
      <w:marRight w:val="0"/>
      <w:marTop w:val="0"/>
      <w:marBottom w:val="0"/>
      <w:divBdr>
        <w:top w:val="none" w:sz="0" w:space="0" w:color="auto"/>
        <w:left w:val="none" w:sz="0" w:space="0" w:color="auto"/>
        <w:bottom w:val="none" w:sz="0" w:space="0" w:color="auto"/>
        <w:right w:val="none" w:sz="0" w:space="0" w:color="auto"/>
      </w:divBdr>
    </w:div>
    <w:div w:id="1945989018">
      <w:bodyDiv w:val="1"/>
      <w:marLeft w:val="0"/>
      <w:marRight w:val="0"/>
      <w:marTop w:val="0"/>
      <w:marBottom w:val="0"/>
      <w:divBdr>
        <w:top w:val="none" w:sz="0" w:space="0" w:color="auto"/>
        <w:left w:val="none" w:sz="0" w:space="0" w:color="auto"/>
        <w:bottom w:val="none" w:sz="0" w:space="0" w:color="auto"/>
        <w:right w:val="none" w:sz="0" w:space="0" w:color="auto"/>
      </w:divBdr>
    </w:div>
    <w:div w:id="1956448030">
      <w:bodyDiv w:val="1"/>
      <w:marLeft w:val="0"/>
      <w:marRight w:val="0"/>
      <w:marTop w:val="0"/>
      <w:marBottom w:val="0"/>
      <w:divBdr>
        <w:top w:val="none" w:sz="0" w:space="0" w:color="auto"/>
        <w:left w:val="none" w:sz="0" w:space="0" w:color="auto"/>
        <w:bottom w:val="none" w:sz="0" w:space="0" w:color="auto"/>
        <w:right w:val="none" w:sz="0" w:space="0" w:color="auto"/>
      </w:divBdr>
    </w:div>
    <w:div w:id="1969700591">
      <w:bodyDiv w:val="1"/>
      <w:marLeft w:val="0"/>
      <w:marRight w:val="0"/>
      <w:marTop w:val="0"/>
      <w:marBottom w:val="0"/>
      <w:divBdr>
        <w:top w:val="none" w:sz="0" w:space="0" w:color="auto"/>
        <w:left w:val="none" w:sz="0" w:space="0" w:color="auto"/>
        <w:bottom w:val="none" w:sz="0" w:space="0" w:color="auto"/>
        <w:right w:val="none" w:sz="0" w:space="0" w:color="auto"/>
      </w:divBdr>
    </w:div>
    <w:div w:id="203812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krasnodar.ru/document?id=10064072&amp;sub=3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http://E13860027F4C4D7478C6E84833D9F3F2.dms.sberbank.ru/E13860027F4C4D7478C6E84833D9F3F2-E9ECF18971645A8A020313C5D06E77D1-A4835603C0207869FFECC8C0539ECC7C/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AD760-6F52-424D-B785-CF0A03744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6219</Words>
  <Characters>44111</Characters>
  <Application>Microsoft Office Word</Application>
  <DocSecurity>0</DocSecurity>
  <Lines>367</Lines>
  <Paragraphs>100</Paragraphs>
  <ScaleCrop>false</ScaleCrop>
  <HeadingPairs>
    <vt:vector size="2" baseType="variant">
      <vt:variant>
        <vt:lpstr>Название</vt:lpstr>
      </vt:variant>
      <vt:variant>
        <vt:i4>1</vt:i4>
      </vt:variant>
    </vt:vector>
  </HeadingPairs>
  <TitlesOfParts>
    <vt:vector size="1" baseType="lpstr">
      <vt:lpstr>Предлагаемое решение</vt:lpstr>
    </vt:vector>
  </TitlesOfParts>
  <Company>SBRF</Company>
  <LinksUpToDate>false</LinksUpToDate>
  <CharactersWithSpaces>50230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Предлагаемое решение</dc:title>
  <dc:creator>utsit</dc:creator>
  <cp:lastModifiedBy>Лоскутова Анастасия Сергеевна</cp:lastModifiedBy>
  <cp:revision>5</cp:revision>
  <cp:lastPrinted>2018-07-12T07:26:00Z</cp:lastPrinted>
  <dcterms:created xsi:type="dcterms:W3CDTF">2026-09-07T08:03:00Z</dcterms:created>
  <dcterms:modified xsi:type="dcterms:W3CDTF">2026-09-23T06:59:00Z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skId">
    <vt:lpwstr>{725AC3A7-E792-46C1-8009-1A3E8C1894C7}</vt:lpwstr>
  </property>
  <property fmtid="{D5CDD505-2E9C-101B-9397-08002B2CF9AE}" pid="3" name="#TaskId">
    <vt:lpwstr>Согласование вн. № Вр-8591174 от Азерникова К. М. для Бегичева А. С.</vt:lpwstr>
  </property>
  <property fmtid="{D5CDD505-2E9C-101B-9397-08002B2CF9AE}" pid="4" name="FileDocId">
    <vt:lpwstr>{87170F94-5AEF-4E89-892B-92ACDEC6D163}</vt:lpwstr>
  </property>
  <property fmtid="{D5CDD505-2E9C-101B-9397-08002B2CF9AE}" pid="5" name="#FileDocId">
    <vt:lpwstr>Файл: Приложение 1_Форма_19_Проект Решения_ПД.docx</vt:lpwstr>
  </property>
</Properties>
</file>