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84"/>
      </w:tblGrid>
      <w:tr w:rsidR="00477D1B" w:rsidRPr="00F81EB9" w14:paraId="1BC3A7CF" w14:textId="77777777" w:rsidTr="00477D1B">
        <w:tc>
          <w:tcPr>
            <w:tcW w:w="4284" w:type="dxa"/>
          </w:tcPr>
          <w:p w14:paraId="3B82FDF9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C0982D8" w14:textId="77777777" w:rsidR="00477D1B" w:rsidRPr="00F81EB9" w:rsidRDefault="00477D1B" w:rsidP="00477D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vanish/>
          <w:kern w:val="0"/>
          <w:sz w:val="28"/>
          <w:szCs w:val="28"/>
          <w:lang w:eastAsia="ru-RU"/>
          <w14:ligatures w14:val="none"/>
        </w:rPr>
      </w:pPr>
    </w:p>
    <w:tbl>
      <w:tblPr>
        <w:tblW w:w="96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402"/>
        <w:gridCol w:w="2699"/>
        <w:gridCol w:w="2545"/>
        <w:gridCol w:w="6"/>
      </w:tblGrid>
      <w:tr w:rsidR="00477D1B" w:rsidRPr="00F81EB9" w14:paraId="59499B38" w14:textId="77777777" w:rsidTr="00B94AFA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ED7FB8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  <w:t xml:space="preserve">УНИТАРНАЯ НЕКОММЕРЧЕСКАЯ ОРГАНИЗАЦИЯ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  <w:br/>
              <w:t>«ФОНД РАЗВИТИЯ БИЗНЕСА КРАСНОДАРСКОГО КРАЯ»</w:t>
            </w:r>
          </w:p>
        </w:tc>
      </w:tr>
      <w:tr w:rsidR="00477D1B" w:rsidRPr="00F81EB9" w14:paraId="34974370" w14:textId="77777777" w:rsidTr="00B94AFA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D4AA54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spacing w:val="40"/>
                <w:kern w:val="0"/>
                <w:sz w:val="28"/>
                <w:szCs w:val="28"/>
                <w14:ligatures w14:val="none"/>
              </w:rPr>
              <w:t>АНКЕТА ПРЕТЕНДЕНТА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  <w:t xml:space="preserve">на участие в отборе поставщиков услуг (партнеров) 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  <w:t>отдельных структурных подразделений унитарной некоммерческой организации «Фонд развития бизнеса Краснодарского края»</w:t>
            </w:r>
          </w:p>
        </w:tc>
      </w:tr>
      <w:tr w:rsidR="00477D1B" w:rsidRPr="00F81EB9" w14:paraId="1FB72780" w14:textId="77777777" w:rsidTr="00B94AFA">
        <w:trPr>
          <w:gridAfter w:val="1"/>
          <w:wAfter w:w="6" w:type="dxa"/>
          <w:trHeight w:val="315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30152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Дата заполнения в формате ЧЧ/ММ/ГГГГ: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7444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6CDED549" w14:textId="77777777" w:rsidTr="00B94AFA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0732853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 Информация о претенденте</w:t>
            </w:r>
          </w:p>
        </w:tc>
      </w:tr>
      <w:tr w:rsidR="00477D1B" w:rsidRPr="00F81EB9" w14:paraId="37ACC915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4941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Полное наименование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юридических лиц) либо</w:t>
            </w:r>
          </w:p>
          <w:p w14:paraId="686C26A4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Ф.И.О.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индивидуальных предпринимателей и 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4E3A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2F8307BF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B0570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ИНН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9F96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532E9157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D0473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ОГРН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юридических лиц) либо</w:t>
            </w:r>
          </w:p>
          <w:p w14:paraId="6430965A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ОГРНИП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индивидуальных предпринимателей)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EE16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7EA7D25F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9E28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Ф.И.О и должность единоличного исполнительного органа юридического лица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3F6C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0C501A4C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72F0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Адрес регистрации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0E60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652D04D9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8989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Адрес осуществления деятельности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8E2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0C07754D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F55E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Телефон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C647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56634FEC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C6D8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Электронный адрес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04F7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477D1B" w:rsidRPr="00F81EB9" w14:paraId="689EFEFD" w14:textId="77777777" w:rsidTr="00B94AFA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DE28F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Собственный сайт соответствующей тематики и/или действующие аккаунты в общераспространенных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социальных сетях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48EA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11A7F13B" w14:textId="77777777" w:rsidTr="00B94AFA">
        <w:trPr>
          <w:trHeight w:val="300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6A922C7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 w:type="page"/>
              <w:t xml:space="preserve">Услуги Фонда,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>которые планирует оказывать Претендент</w:t>
            </w:r>
          </w:p>
        </w:tc>
      </w:tr>
      <w:tr w:rsidR="00477D1B" w:rsidRPr="00F81EB9" w14:paraId="4DE91013" w14:textId="77777777" w:rsidTr="00B94AFA">
        <w:trPr>
          <w:trHeight w:val="300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E1C1A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Виды услуг, которые Претендент имеет намерение и возможность оказывать в рамках сотрудничества с Фондом на дату подачи Заявки,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не требующие присутствия получателя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Услуг в офисе Претендента</w:t>
            </w:r>
          </w:p>
        </w:tc>
      </w:tr>
      <w:tr w:rsidR="00477D1B" w:rsidRPr="00F81EB9" w14:paraId="14DC827F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A81D9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0" w:name="_Hlk161997836"/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063F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Консультационные услуги по вопросам начала ведения предпринимательской деятельности для граждан, планирующих осуществление предпринимательской деятельности,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835E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6B1BD41B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6F157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8114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BA60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565D1973" w14:textId="77777777" w:rsidTr="00B94AFA">
        <w:trPr>
          <w:trHeight w:val="4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50AD8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BDD6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а также физических лиц, применяющих специальный налоговый режим «Налог на профессиональный доход», граждан желающих вести бизнес (разработка маркетинговой стратегии и планов, в том числе бизнес-планов для граждан желающих вести бизнес, рекламной кампании, дизайна, разработка и продвижение средств индивидуализации субъекта малого и среднего предпринимательства, а также физического лица, применяющего специальный налоговый режим «Налог на профессиональный доход», товара, работы, услуги и иного обозначения, предназначенного для идентификации субъекта малого и среднего предпринимательства, а также физического лица, применяющего специальный налоговый режим «Налог на профессиональный доход», организация системы сбыта продукции (товаров, работ, услуг), популяризация продукции (товаров, работ,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8B85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17DB4F45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62A17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4.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A1FA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вопросам правового обеспечения деятельности субъектов малого и среднего предпринимательства, </w:t>
            </w:r>
            <w:r w:rsidRPr="00F607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физических лиц, применяющих специальный налоговый режим «Налог на профессиональный доход»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</w:t>
            </w:r>
            <w:r w:rsidRPr="00F607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органах государственной власти и органах местного самоуправления </w:t>
            </w:r>
            <w:r w:rsidRPr="00F607A2">
              <w:rPr>
                <w:rFonts w:ascii="Times New Roman" w:hAnsi="Times New Roman" w:cs="Times New Roman"/>
                <w:sz w:val="28"/>
                <w:szCs w:val="28"/>
              </w:rPr>
              <w:br/>
              <w:t>при проведении мероприятий по контролю)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C3B2" w14:textId="77777777" w:rsidR="00477D1B" w:rsidRPr="00E5079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7A4AB40D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CC81B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9CEE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Создание видеороликов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098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6C4DF88D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A58F3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306E" w14:textId="77777777" w:rsidR="00477D1B" w:rsidRPr="00F607A2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Содействие в регистрации товарного знака, знака обслуживания, а именно:</w:t>
            </w:r>
          </w:p>
          <w:p w14:paraId="3B45B0BF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подача заявки на регистрацию товарного знака, знаков обслуживания, программных продуктов и баз данных в ФСИС (Роспатент)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5F7B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1A5A67C2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537A1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7. 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DF73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Разработка бизнес-плана для соискания инвестиций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0EF4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4CB0C6AC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B2B0A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CAE5" w14:textId="77777777" w:rsidR="00477D1B" w:rsidRPr="00C948B6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948B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Маркетинговые услуги, связанные с разработкой сайтов, рекламной продукции и бренда, а именно:</w:t>
            </w:r>
          </w:p>
          <w:p w14:paraId="797AA24A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948B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регистрация карточек в геосервисах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E0E6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477D1B" w:rsidRPr="00F81EB9" w14:paraId="2EEF6C4F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29CB6" w14:textId="77777777" w:rsidR="00477D1B" w:rsidRPr="0063691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bookmarkStart w:id="1" w:name="_Hlk224660399"/>
            <w:r w:rsidRPr="006369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BEFF" w14:textId="77777777" w:rsidR="00477D1B" w:rsidRPr="0063691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63691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Проведение технических аудитов, включая проведение необходимых испытаний и оценок соответствия (технологического, энергетического, экологического), специальной оценки условий труда и других видов аудита производства:</w:t>
            </w:r>
          </w:p>
          <w:p w14:paraId="6965FE0C" w14:textId="77777777" w:rsidR="00477D1B" w:rsidRPr="0063691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63691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проведение специальной оценки условий труда (СОУТ).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0228" w14:textId="77777777" w:rsidR="00477D1B" w:rsidRPr="0063691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highlight w:val="yellow"/>
                <w14:ligatures w14:val="none"/>
              </w:rPr>
            </w:pPr>
          </w:p>
        </w:tc>
      </w:tr>
      <w:tr w:rsidR="00477D1B" w:rsidRPr="00F81EB9" w14:paraId="3149768F" w14:textId="77777777" w:rsidTr="00B94AFA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AD9E2" w14:textId="77777777" w:rsidR="00477D1B" w:rsidRPr="0063691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63691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7C02" w14:textId="77777777" w:rsidR="00477D1B" w:rsidRPr="0063691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63691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Проведение технических аудитов, включая проведение необходимых испытаний и оценок соответствия (технологического, </w:t>
            </w:r>
            <w:r w:rsidRPr="0063691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энергетического, экологического), специальной оценки условий труда и других видов аудита производства:</w:t>
            </w:r>
          </w:p>
          <w:p w14:paraId="78132872" w14:textId="77777777" w:rsidR="00477D1B" w:rsidRPr="0063691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63691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проведение оценки профессиональных рисков.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A7CF" w14:textId="77777777" w:rsidR="00477D1B" w:rsidRPr="00636914" w:rsidRDefault="00477D1B" w:rsidP="00B94A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highlight w:val="yellow"/>
                <w14:ligatures w14:val="none"/>
              </w:rPr>
            </w:pPr>
          </w:p>
        </w:tc>
      </w:tr>
      <w:bookmarkEnd w:id="0"/>
      <w:bookmarkEnd w:id="1"/>
    </w:tbl>
    <w:p w14:paraId="6A5614ED" w14:textId="77777777" w:rsidR="00477D1B" w:rsidRPr="00F81EB9" w:rsidRDefault="00477D1B" w:rsidP="00477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36DC528" w14:textId="77777777" w:rsidR="00477D1B" w:rsidRPr="00F81EB9" w:rsidRDefault="00477D1B" w:rsidP="00477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314914" w14:textId="77777777" w:rsidR="00477D1B" w:rsidRPr="00F81EB9" w:rsidRDefault="00477D1B" w:rsidP="00477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1E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ПРЕТЕНДЕНТ</w:t>
      </w:r>
    </w:p>
    <w:p w14:paraId="6ECD4AEC" w14:textId="77777777" w:rsidR="00477D1B" w:rsidRPr="00F81EB9" w:rsidRDefault="00477D1B" w:rsidP="00477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885"/>
        <w:gridCol w:w="4136"/>
      </w:tblGrid>
      <w:tr w:rsidR="00477D1B" w:rsidRPr="00F81EB9" w14:paraId="4B70750F" w14:textId="77777777" w:rsidTr="00B94AFA">
        <w:tc>
          <w:tcPr>
            <w:tcW w:w="3379" w:type="dxa"/>
            <w:hideMark/>
          </w:tcPr>
          <w:p w14:paraId="54C02496" w14:textId="35316D2D" w:rsidR="00477D1B" w:rsidRPr="00DC539C" w:rsidRDefault="00477D1B" w:rsidP="00B9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</w:t>
            </w:r>
          </w:p>
        </w:tc>
        <w:tc>
          <w:tcPr>
            <w:tcW w:w="3379" w:type="dxa"/>
            <w:hideMark/>
          </w:tcPr>
          <w:p w14:paraId="6A487B36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___________________</w:t>
            </w:r>
          </w:p>
        </w:tc>
        <w:tc>
          <w:tcPr>
            <w:tcW w:w="3380" w:type="dxa"/>
            <w:hideMark/>
          </w:tcPr>
          <w:p w14:paraId="79ABB5F5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____________________________</w:t>
            </w:r>
          </w:p>
        </w:tc>
      </w:tr>
      <w:tr w:rsidR="00477D1B" w:rsidRPr="00F81EB9" w14:paraId="7D8CBFAB" w14:textId="77777777" w:rsidTr="00B94AFA">
        <w:tc>
          <w:tcPr>
            <w:tcW w:w="3379" w:type="dxa"/>
            <w:hideMark/>
          </w:tcPr>
          <w:p w14:paraId="3447A06F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должность</w:t>
            </w:r>
          </w:p>
        </w:tc>
        <w:tc>
          <w:tcPr>
            <w:tcW w:w="3379" w:type="dxa"/>
            <w:hideMark/>
          </w:tcPr>
          <w:p w14:paraId="3AE28FF3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</w:t>
            </w:r>
          </w:p>
        </w:tc>
        <w:tc>
          <w:tcPr>
            <w:tcW w:w="3380" w:type="dxa"/>
            <w:hideMark/>
          </w:tcPr>
          <w:p w14:paraId="20B93E03" w14:textId="77777777" w:rsidR="00477D1B" w:rsidRPr="00F81EB9" w:rsidRDefault="00477D1B" w:rsidP="00B9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ФИО</w:t>
            </w:r>
          </w:p>
        </w:tc>
      </w:tr>
    </w:tbl>
    <w:p w14:paraId="1BA2075F" w14:textId="77777777" w:rsidR="00477D1B" w:rsidRPr="00F81EB9" w:rsidRDefault="00477D1B" w:rsidP="00477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1E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МП</w:t>
      </w:r>
    </w:p>
    <w:p w14:paraId="11616696" w14:textId="77777777" w:rsidR="00476D7E" w:rsidRDefault="00476D7E"/>
    <w:sectPr w:rsidR="0047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FD"/>
    <w:rsid w:val="00476D7E"/>
    <w:rsid w:val="00477D1B"/>
    <w:rsid w:val="00482DD3"/>
    <w:rsid w:val="006D70FF"/>
    <w:rsid w:val="00A856FD"/>
    <w:rsid w:val="00DC539C"/>
    <w:rsid w:val="00EC1B74"/>
    <w:rsid w:val="00E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FCAB"/>
  <w15:chartTrackingRefBased/>
  <w15:docId w15:val="{9E5777E8-4061-46BE-88EC-E16ACC1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D1B"/>
  </w:style>
  <w:style w:type="paragraph" w:styleId="1">
    <w:name w:val="heading 1"/>
    <w:basedOn w:val="a"/>
    <w:next w:val="a"/>
    <w:link w:val="10"/>
    <w:uiPriority w:val="9"/>
    <w:qFormat/>
    <w:rsid w:val="00A8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6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6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6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6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6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6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6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6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6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6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Водовозова Марина Станиславовна</dc:creator>
  <cp:keywords/>
  <dc:description/>
  <cp:lastModifiedBy>Водовозова Марина Станиславовна</cp:lastModifiedBy>
  <cp:revision>2</cp:revision>
  <dcterms:created xsi:type="dcterms:W3CDTF">2026-04-07T06:06:00Z</dcterms:created>
  <dcterms:modified xsi:type="dcterms:W3CDTF">2026-04-07T06:06:00Z</dcterms:modified>
</cp:coreProperties>
</file>