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A7BB" w14:textId="77777777" w:rsidR="002D4E71" w:rsidRDefault="002D4E71" w:rsidP="002D4E71">
      <w:pPr>
        <w:spacing w:after="0" w:line="240" w:lineRule="auto"/>
        <w:ind w:left="5103"/>
        <w:jc w:val="both"/>
        <w:rPr>
          <w:rFonts w:ascii="Times New Roman" w:eastAsia="Times New Roman" w:hAnsi="Times New Roman" w:cs="Times New Roman"/>
          <w:sz w:val="26"/>
          <w:szCs w:val="26"/>
        </w:rPr>
      </w:pPr>
    </w:p>
    <w:p w14:paraId="5D83D332" w14:textId="77777777" w:rsidR="00125E7A" w:rsidRPr="00125E7A" w:rsidRDefault="00125E7A" w:rsidP="00125E7A">
      <w:pPr>
        <w:widowControl w:val="0"/>
        <w:autoSpaceDE w:val="0"/>
        <w:autoSpaceDN w:val="0"/>
        <w:spacing w:after="0" w:line="240" w:lineRule="auto"/>
        <w:jc w:val="center"/>
        <w:outlineLvl w:val="0"/>
        <w:rPr>
          <w:rFonts w:ascii="Times New Roman" w:eastAsia="Times New Roman" w:hAnsi="Times New Roman" w:cs="Times New Roman"/>
          <w:b/>
          <w:sz w:val="26"/>
          <w:szCs w:val="26"/>
          <w:lang w:eastAsia="ru-RU"/>
        </w:rPr>
      </w:pPr>
    </w:p>
    <w:p w14:paraId="254A114A" w14:textId="77777777" w:rsidR="00125E7A" w:rsidRPr="00125E7A" w:rsidRDefault="00125E7A" w:rsidP="00125E7A">
      <w:pPr>
        <w:widowControl w:val="0"/>
        <w:autoSpaceDE w:val="0"/>
        <w:autoSpaceDN w:val="0"/>
        <w:spacing w:after="0" w:line="240" w:lineRule="auto"/>
        <w:jc w:val="center"/>
        <w:outlineLvl w:val="0"/>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 xml:space="preserve">Порядок деятельности унитарной некоммерческой организации </w:t>
      </w:r>
    </w:p>
    <w:p w14:paraId="2585FB7B" w14:textId="77777777" w:rsidR="00125E7A" w:rsidRPr="00125E7A" w:rsidRDefault="00125E7A" w:rsidP="00125E7A">
      <w:pPr>
        <w:widowControl w:val="0"/>
        <w:autoSpaceDE w:val="0"/>
        <w:autoSpaceDN w:val="0"/>
        <w:spacing w:after="0" w:line="240" w:lineRule="auto"/>
        <w:jc w:val="center"/>
        <w:outlineLvl w:val="0"/>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 xml:space="preserve">«Фонд развития бизнеса Краснодарского края» по выдаче поручительств субъектам малого и среднего предпринимательства, физическим лицам, применяющим специальный налоговый режим «Налог на профессиональный доход», и размещения временно свободных денежных средств </w:t>
      </w:r>
    </w:p>
    <w:p w14:paraId="200D6EFC" w14:textId="77777777" w:rsidR="00125E7A" w:rsidRPr="00125E7A" w:rsidRDefault="00125E7A" w:rsidP="00125E7A">
      <w:pPr>
        <w:widowControl w:val="0"/>
        <w:autoSpaceDE w:val="0"/>
        <w:autoSpaceDN w:val="0"/>
        <w:spacing w:after="0" w:line="240" w:lineRule="auto"/>
        <w:jc w:val="center"/>
        <w:outlineLvl w:val="0"/>
        <w:rPr>
          <w:rFonts w:ascii="Times New Roman" w:eastAsia="Times New Roman" w:hAnsi="Times New Roman" w:cs="Times New Roman"/>
          <w:b/>
          <w:sz w:val="26"/>
          <w:szCs w:val="26"/>
        </w:rPr>
      </w:pPr>
    </w:p>
    <w:p w14:paraId="3E677018" w14:textId="77777777" w:rsidR="00125E7A" w:rsidRPr="00125E7A" w:rsidRDefault="00125E7A" w:rsidP="00125E7A">
      <w:pPr>
        <w:spacing w:after="0" w:line="240" w:lineRule="auto"/>
        <w:jc w:val="center"/>
        <w:rPr>
          <w:rFonts w:ascii="Times New Roman" w:eastAsia="Times New Roman" w:hAnsi="Times New Roman" w:cs="Times New Roman"/>
          <w:b/>
          <w:sz w:val="26"/>
          <w:szCs w:val="26"/>
        </w:rPr>
      </w:pPr>
      <w:bookmarkStart w:id="0" w:name="_Hlk178863145"/>
      <w:r w:rsidRPr="00125E7A">
        <w:rPr>
          <w:rFonts w:ascii="Times New Roman" w:eastAsia="Times New Roman" w:hAnsi="Times New Roman" w:cs="Times New Roman"/>
          <w:b/>
          <w:sz w:val="26"/>
          <w:szCs w:val="26"/>
        </w:rPr>
        <w:t>1.</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Общие положения</w:t>
      </w:r>
    </w:p>
    <w:p w14:paraId="21442B8D" w14:textId="77777777" w:rsidR="00125E7A" w:rsidRPr="00125E7A" w:rsidRDefault="00125E7A" w:rsidP="00125E7A">
      <w:pPr>
        <w:spacing w:after="0" w:line="240" w:lineRule="auto"/>
        <w:jc w:val="center"/>
        <w:rPr>
          <w:rFonts w:ascii="Times New Roman" w:eastAsia="Times New Roman" w:hAnsi="Times New Roman" w:cs="Times New Roman"/>
          <w:sz w:val="26"/>
          <w:szCs w:val="26"/>
        </w:rPr>
      </w:pPr>
    </w:p>
    <w:p w14:paraId="4F478A1A"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1.1.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Настоящий Порядок разработан в соответствии с Гражданским кодексом Российской Федерации, Федеральным законом от 24 июля 2007 г. № 209-ФЗ «О развитии малого и среднего предпринимательства в Российской Федерации», Приказом Министерства экономического развития Российской Федерации от </w:t>
      </w:r>
      <w:r w:rsidRPr="00125E7A">
        <w:rPr>
          <w:rFonts w:ascii="Times New Roman" w:eastAsia="Times New Roman" w:hAnsi="Times New Roman" w:cs="Times New Roman"/>
          <w:bCs/>
          <w:sz w:val="26"/>
          <w:szCs w:val="26"/>
        </w:rPr>
        <w:t>28 ноября 2016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года №</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763 «Об утверждении требований к фондам содействия кредитованию (гарантийным фондам, фондам поручительств) и их деятельности» (далее – Требования к фондам), Уставом унитарной некоммерческой организации </w:t>
      </w:r>
      <w:r w:rsidRPr="00125E7A">
        <w:rPr>
          <w:rFonts w:ascii="Times New Roman" w:eastAsia="Times New Roman" w:hAnsi="Times New Roman" w:cs="Times New Roman"/>
          <w:b/>
          <w:bCs/>
          <w:sz w:val="26"/>
          <w:szCs w:val="26"/>
        </w:rPr>
        <w:t>«</w:t>
      </w:r>
      <w:r w:rsidRPr="00125E7A">
        <w:rPr>
          <w:rFonts w:ascii="Times New Roman" w:eastAsia="Times New Roman" w:hAnsi="Times New Roman" w:cs="Times New Roman"/>
          <w:bCs/>
          <w:sz w:val="26"/>
          <w:szCs w:val="26"/>
        </w:rPr>
        <w:t>Фонд развития бизнеса Краснодарского края» (далее – Фонд) и регламентирует осуществление Фондом деятельности по предоставлению поручительств и размещения временно свободных денежных средств гарантийного капитала.</w:t>
      </w:r>
    </w:p>
    <w:p w14:paraId="0689E509"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Во всем остальном, что прямо не предусмотрено настоящим Порядком, Фонд руководствуется положениями нормативно-правовых актов, указанных в пункте 1.1 настоящего Порядка. </w:t>
      </w:r>
    </w:p>
    <w:p w14:paraId="732438B9"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В случае если положения настоящего Порядка противоречат положениям нормативно-правовых актов, указанных в пункте 1.1 настоящего Порядка, а также иных нормативно-правовых актов, Фонд в своей деятельности руководствуется положениями нормативно-правовых актов. </w:t>
      </w:r>
    </w:p>
    <w:p w14:paraId="4FA102B9"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bCs/>
          <w:sz w:val="26"/>
          <w:szCs w:val="26"/>
        </w:rPr>
        <w:t>1.4.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целях</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осуществления</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деятельности, направленной на обеспечение доступа субъектов малого и среднего предпринимательства Краснодарского края, физических лиц, применяющих специальный налоговый режим «Налог на профессиональный доход» (далее - субъекты МСП</w:t>
      </w:r>
      <w:r w:rsidRPr="00125E7A">
        <w:rPr>
          <w:rFonts w:ascii="Times New Roman" w:eastAsia="Times New Roman" w:hAnsi="Times New Roman" w:cs="Times New Roman"/>
          <w:bCs/>
          <w:sz w:val="26"/>
          <w:szCs w:val="26"/>
          <w:vertAlign w:val="superscript"/>
          <w:lang w:val="en-US"/>
        </w:rPr>
        <w:footnoteReference w:id="1"/>
      </w:r>
      <w:r w:rsidRPr="00125E7A">
        <w:rPr>
          <w:rFonts w:ascii="Times New Roman" w:eastAsia="Times New Roman" w:hAnsi="Times New Roman" w:cs="Times New Roman"/>
          <w:bCs/>
          <w:sz w:val="26"/>
          <w:szCs w:val="26"/>
        </w:rPr>
        <w:t>), к кредитным и иным финансовым ресурсам, развитие системы поручительств</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по</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МСП,</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формирует гарантийный капитал</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за счет средств бюджетов всех уровней (за исключением денежных средств на исполнение обязательств Фонда по поручительствам, предоставленным в целях обеспечения исполнения обязательств субъектов МСП,</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и доходов от размещения таких средств в кредитных организациях (далее - денежные средства на исполнение обязательств)), финансового результата от гарантийной деятельности Фонда, иных целевых поступлений.</w:t>
      </w:r>
    </w:p>
    <w:p w14:paraId="6EF2543D"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Размер гарантийного капитала Фонда устанавливается по состоянию на начало отчетного периода (квартал, год) на уровне стоимости чистых активов Фонда по данным бухгалтерской (финансовой) и (или) управленческой отчетности Фонда на начало соответствующего отчетного периода (квартал, год) и определяется как разность между величиной принимаемых к расчету активов и величиной принимаемых к расчету </w:t>
      </w:r>
      <w:r w:rsidRPr="00125E7A">
        <w:rPr>
          <w:rFonts w:ascii="Times New Roman" w:eastAsia="Times New Roman" w:hAnsi="Times New Roman" w:cs="Times New Roman"/>
          <w:sz w:val="26"/>
          <w:szCs w:val="26"/>
        </w:rPr>
        <w:lastRenderedPageBreak/>
        <w:t>обязательств с учетом необходимости обеспечения ведения самостоятельного учета средств целевого финансирования, предоставленных из бюджетов всех уровней для осуществления деятельности, связанной с предоставлением поручительств, и утверждается исполнительным директором Фонда.</w:t>
      </w:r>
    </w:p>
    <w:p w14:paraId="61968A9D"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учета средств целевого финансирования, полученных Фондом в целях осуществления деятельности по предоставлению поручительств, в составе доходов будущих периодов стоимость чистых активов Фонда увеличивается на сумму таких доходов будущих периодов.</w:t>
      </w:r>
    </w:p>
    <w:p w14:paraId="67509CF2"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1.5.</w:t>
      </w:r>
      <w:r w:rsidRPr="00125E7A">
        <w:rPr>
          <w:rFonts w:ascii="Times New Roman" w:eastAsia="Times New Roman" w:hAnsi="Times New Roman" w:cs="Times New Roman"/>
          <w:sz w:val="26"/>
          <w:szCs w:val="26"/>
          <w:lang w:val="en-US"/>
        </w:rPr>
        <w:t> </w:t>
      </w:r>
      <w:r w:rsidRPr="00125E7A">
        <w:rPr>
          <w:rFonts w:ascii="SchoolBook" w:eastAsia="Times New Roman" w:hAnsi="SchoolBook" w:cs="Times New Roman"/>
          <w:color w:val="000000"/>
          <w:sz w:val="26"/>
          <w:szCs w:val="26"/>
          <w:shd w:val="clear" w:color="auto" w:fill="FFFFFF"/>
        </w:rPr>
        <w:t>В целях стратегического обеспечения деятельности по предоставлению поручительств Фонд разрабатывает программу деятельности Фонда на трехлетний период, утверждаемую исполнительным директором Фонда</w:t>
      </w:r>
      <w:r w:rsidRPr="00125E7A">
        <w:rPr>
          <w:rFonts w:ascii="Calibri" w:eastAsia="Times New Roman" w:hAnsi="Calibri" w:cs="Times New Roman"/>
          <w:color w:val="000000"/>
          <w:sz w:val="26"/>
          <w:szCs w:val="26"/>
          <w:shd w:val="clear" w:color="auto" w:fill="FFFFFF"/>
        </w:rPr>
        <w:t xml:space="preserve">. </w:t>
      </w:r>
    </w:p>
    <w:p w14:paraId="1AA1F00B"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Фонд предоставляет поручительства по обязательствам (договорам кредита, займа, договорам о предоставлении банковской гарантии, договорам финансовой аренды (лизинга), договорам факторинга, договорам об открытии непокрытого аккредитива) субъектов МСП.</w:t>
      </w:r>
    </w:p>
    <w:p w14:paraId="5182A0B3"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Ключевыми показателями эффективности деятельности Фонда являются:</w:t>
      </w:r>
    </w:p>
    <w:p w14:paraId="1B5BD08A"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годовой размер поручительств, предоставленных субъектам МСП, с учетом поручительств, выданных в рамках согарантий в части, обеспеченной поручительствами Фонда (при наличии сделок по согарантии);</w:t>
      </w:r>
    </w:p>
    <w:p w14:paraId="2C5C0BFC"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годовой объем привлеченного субъектами МСП финансирования с помощью предоставленных Фондом поручительств, с учетом средств, привлеченных по поручительствам в рамках согарантий в части, обеспеченной поручительствами Фонда (при наличии сделок по согарантии);</w:t>
      </w:r>
    </w:p>
    <w:p w14:paraId="624491D2"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отношение действующих поручительств Фонда, рассчитанных с учетом поручительств, предоставленных субъектам МСП в рамках согарантий в части, обеспеченной поручительствами Фонда (при наличии сделок по согарантии), к сумме его гарантийного капитала на отчетную дату;</w:t>
      </w:r>
    </w:p>
    <w:p w14:paraId="7B9B05DE"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color w:val="000000"/>
          <w:sz w:val="26"/>
          <w:szCs w:val="26"/>
        </w:rPr>
      </w:pPr>
      <w:r w:rsidRPr="00125E7A">
        <w:rPr>
          <w:rFonts w:ascii="Times New Roman" w:eastAsia="Times New Roman" w:hAnsi="Times New Roman" w:cs="Times New Roman"/>
          <w:sz w:val="26"/>
          <w:szCs w:val="26"/>
        </w:rPr>
        <w:t>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результат от операционной и финансовой деятельности за год по основному виду деятельности Фонда. </w:t>
      </w:r>
    </w:p>
    <w:p w14:paraId="053D1B06"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1.8.</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Предоставление поручительств субъектам МСП осуществляется Фондом:</w:t>
      </w:r>
    </w:p>
    <w:p w14:paraId="144274F2"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1) по обязательствам субъектов МСП, основанным на кредитных договорах, договорах займа, договорах о предоставлении банковской гарантии, договорах финансовой аренды (лизинга), договорах факторинга, </w:t>
      </w:r>
      <w:bookmarkStart w:id="1" w:name="_Hlk208241339"/>
      <w:r w:rsidRPr="00125E7A">
        <w:rPr>
          <w:rFonts w:ascii="Times New Roman" w:eastAsia="Times New Roman" w:hAnsi="Times New Roman" w:cs="Times New Roman"/>
          <w:sz w:val="26"/>
          <w:szCs w:val="26"/>
        </w:rPr>
        <w:t>договорам об открытии непокрытого аккредитива</w:t>
      </w:r>
      <w:bookmarkEnd w:id="1"/>
      <w:r w:rsidRPr="00125E7A">
        <w:rPr>
          <w:rFonts w:ascii="Times New Roman" w:eastAsia="Times New Roman" w:hAnsi="Times New Roman" w:cs="Times New Roman"/>
          <w:sz w:val="26"/>
          <w:szCs w:val="26"/>
        </w:rPr>
        <w:t xml:space="preserve"> (далее – Договоры), заключаемых с кредитными организациями (Банками), микрофинансовыми организациями (далее – МФО), лизинговыми компаниями и иными организациями, осуществляющими финансирование субъектов МСП и организаций инфраструктуры поддержки (далее при совместном упоминании – финансовые организации), заключившими с Фондом соглашения о сотрудничестве;</w:t>
      </w:r>
    </w:p>
    <w:p w14:paraId="548D317E"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2) по обязательствам субъектов МСП, связанным с уплатой процентов, начисленных на сумму основного долга, по кредитным договорам, заключаемым с кредитными организациями, в отношении которых ранее поручительства не предоставлялись, в случае введения режима повышенной готовности или режима чрезвычайной ситуации в отношении территории, на которой указанные субъекты МСП осуществляют свою деятельность. Предоставление поручительств субъектам МСП/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 </w:t>
      </w:r>
    </w:p>
    <w:p w14:paraId="47B096D9" w14:textId="77777777" w:rsidR="00125E7A" w:rsidRPr="00125E7A" w:rsidRDefault="00125E7A" w:rsidP="00125E7A">
      <w:pPr>
        <w:tabs>
          <w:tab w:val="left" w:pos="284"/>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1.9.</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Фонд использует денежные средства, предоставленные из бюджетов всех уровней бюджетной системы Российской Федерации, для приобретения финансовых активов с учетом принципов ликвидности, возвратности, доходности, а также для исполнения обязательств по заключенным договорам поручительства.</w:t>
      </w:r>
    </w:p>
    <w:p w14:paraId="5C97E82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1.10.</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Фонд планирует, осуществляет текущую деятельность с учетом</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того, что источником исполнения обязательств Фонда по выданным поручительствам, пополнения гарантийного капитала, покрытия административно-хозяйственных расходов, покрытия расходов, связанных с обеспечением условий размещения временно свободных средств Фонда, уплаты налогов, связанных с получением дохода от размещения временно свободных средств и вознаграждений от предоставления поручительств (далее - операционные расходы) являются денежные средства на исполнение обязательств, доходы от размещения временно свободных денежных средств и вознаграждения от предоставления поручительств.</w:t>
      </w:r>
    </w:p>
    <w:p w14:paraId="4AB1505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 случае недостаточности</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денежных средств на исполнение обязательств Фонд вправе произвести выплату по обязательствам за счет доходов от размещения временно свободных денежных средств и вознаграждения от предоставления поручительств и (или) независимых гарантий, а в случае недостаточности доходов</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 размещения временно свободных денежных средств и</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вознаграждения от предоставления поручительств Фонд вправе произвести выплату по обязательствам за счет средств</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гарантийного капитала по</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решению Исполнительного директора Фонда. </w:t>
      </w:r>
    </w:p>
    <w:p w14:paraId="0F65153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1.12. При введении на всей территории Российской Федерации, территории Краснодарского края, муниципальных образований Краснодарского края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введением боевых действий, направленных на отражение и предотвращение ведения боевых действий против Российской Федерации, и устранения угроз жизни и здоровью людей, Фонд по решению учредителя устанавливает упрощенные условия предоставления поручительств, в том числе сокращенные сроки рассмотрения заявок на предоставление поручительств, ставки вознаграждения, отсутствие процедур проверки задолженности субъектов МСП перед бюджетами бюджетной системы Российской Федерации, а также лимит предоставления поручительств.    </w:t>
      </w:r>
    </w:p>
    <w:p w14:paraId="33EAD9FC" w14:textId="77777777" w:rsidR="00125E7A" w:rsidRPr="00125E7A" w:rsidRDefault="00125E7A" w:rsidP="00125E7A">
      <w:pPr>
        <w:spacing w:after="0" w:line="240" w:lineRule="auto"/>
        <w:jc w:val="both"/>
        <w:rPr>
          <w:rFonts w:ascii="Times New Roman" w:eastAsia="Times New Roman" w:hAnsi="Times New Roman" w:cs="Times New Roman"/>
          <w:sz w:val="26"/>
          <w:szCs w:val="26"/>
        </w:rPr>
      </w:pPr>
    </w:p>
    <w:p w14:paraId="53B96293" w14:textId="77777777" w:rsidR="00125E7A" w:rsidRPr="00125E7A" w:rsidRDefault="00125E7A" w:rsidP="00125E7A">
      <w:pPr>
        <w:tabs>
          <w:tab w:val="left" w:pos="426"/>
          <w:tab w:val="left" w:pos="1418"/>
        </w:tabs>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2.</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определения объема обеспечения Фондом исполнения субъектами МСП обязательств</w:t>
      </w:r>
    </w:p>
    <w:p w14:paraId="0A078CEE" w14:textId="77777777" w:rsidR="00125E7A" w:rsidRPr="00125E7A" w:rsidRDefault="00125E7A" w:rsidP="00125E7A">
      <w:pPr>
        <w:tabs>
          <w:tab w:val="left" w:pos="426"/>
          <w:tab w:val="left" w:pos="1418"/>
        </w:tabs>
        <w:spacing w:after="0" w:line="240" w:lineRule="auto"/>
        <w:jc w:val="center"/>
        <w:rPr>
          <w:rFonts w:ascii="Times New Roman" w:eastAsia="Times New Roman" w:hAnsi="Times New Roman" w:cs="Times New Roman"/>
          <w:sz w:val="26"/>
          <w:szCs w:val="26"/>
        </w:rPr>
      </w:pPr>
    </w:p>
    <w:p w14:paraId="5EB62CAC"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Фонд определяет объем поручительства по обязательствам конкретного субъекта МСП по результатам рассмотрения заявки на предоставление (выдачу) поручительства, поступившей в Фонд от финансовой организации, а также анализа действующих в отношении субъекта МСП поручительств Фонда.</w:t>
      </w:r>
    </w:p>
    <w:p w14:paraId="0DDCB4C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Для целей настоящего Порядка под обязательствами субъекта МСП перед финансовыми организациями понимается:</w:t>
      </w:r>
    </w:p>
    <w:p w14:paraId="670F03A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сумма кредита (основной долг по кредитному договору; остаток основного долга по кредитному договору либо максимально возможный лимит задолженности – в случае, когда поручительство предоставляется по ранее заключенному кредитному договору), сумма займа (основной долг по договору займа);</w:t>
      </w:r>
    </w:p>
    <w:p w14:paraId="460C696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2) денежная сумма, подлежащая выплате гаранту по банковской гарантии</w:t>
      </w:r>
      <w:r w:rsidRPr="00125E7A">
        <w:rPr>
          <w:rFonts w:ascii="Times New Roman" w:eastAsia="Times New Roman" w:hAnsi="Times New Roman" w:cs="Times New Roman"/>
          <w:bCs/>
          <w:sz w:val="26"/>
          <w:szCs w:val="26"/>
        </w:rPr>
        <w:t xml:space="preserve"> (сумма регрессного обязательства, возникающего при выплате гарантом денежной суммы по банковской гарантии вследствие неисполнения и (или) ненадлежащего исполнения принципалом своих обязательств);</w:t>
      </w:r>
    </w:p>
    <w:p w14:paraId="6534435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сумма</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лизинговых</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платежей в части погашения стоимости предмета лизинга по договорам финансовой аренды (лизинга);</w:t>
      </w:r>
    </w:p>
    <w:p w14:paraId="210795C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4) сумма уступленных денежных требований (с учетом НДС) к дебитору по оплате товаров, работ, услуг и профинансированная фактором по договорам факторинга; </w:t>
      </w:r>
    </w:p>
    <w:p w14:paraId="3B08D55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 xml:space="preserve">5) </w:t>
      </w:r>
      <w:bookmarkStart w:id="2" w:name="_Hlk208242784"/>
      <w:r w:rsidRPr="00125E7A">
        <w:rPr>
          <w:rFonts w:ascii="Times New Roman" w:eastAsia="Times New Roman" w:hAnsi="Times New Roman" w:cs="Times New Roman"/>
          <w:bCs/>
          <w:sz w:val="26"/>
          <w:szCs w:val="26"/>
        </w:rPr>
        <w:t xml:space="preserve">сумма возмещения финансовой организации платежей по </w:t>
      </w:r>
      <w:r w:rsidRPr="00125E7A">
        <w:rPr>
          <w:rFonts w:ascii="Times New Roman" w:eastAsia="Times New Roman" w:hAnsi="Times New Roman" w:cs="Times New Roman"/>
          <w:sz w:val="26"/>
          <w:szCs w:val="26"/>
        </w:rPr>
        <w:t>договорам об открытии непокрытого аккредитива</w:t>
      </w:r>
      <w:bookmarkEnd w:id="2"/>
      <w:r w:rsidRPr="00125E7A">
        <w:rPr>
          <w:rFonts w:ascii="Times New Roman" w:eastAsia="Times New Roman" w:hAnsi="Times New Roman" w:cs="Times New Roman"/>
          <w:sz w:val="26"/>
          <w:szCs w:val="26"/>
        </w:rPr>
        <w:t>;</w:t>
      </w:r>
    </w:p>
    <w:p w14:paraId="5CED6EB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 денежная сумма по иным финансовым обязательствам.</w:t>
      </w:r>
    </w:p>
    <w:p w14:paraId="1BBCD226"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Максимальный объем единовременно выдаваемого поручительства в отношении одного субъекта МСП устанавливается Приказом исполнительного директора Фонда на 1 (первое) число текущего финансового года. </w:t>
      </w:r>
    </w:p>
    <w:p w14:paraId="35D6BEB7"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Гарантийный лимит на субъекта МСП, на группу связанных лиц, то есть предельная сумма обязательств Фонда по договорам поручительств, которые могут одновременно действовать в отношении одного субъекта МСП, группу связанных лиц, устанавливается Приказом исполнительного директора Фонда на 1 (первое) число текущего финансового года.</w:t>
      </w:r>
    </w:p>
    <w:p w14:paraId="0A5F5431"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Изменение максимального объема единовременно выдаваемого поручительства и гарантийного лимита на субъект МСП, группу связанных лиц осуществляется Приказом исполнительного директора Фонда в случае изменения размера гарантийного капитала.</w:t>
      </w:r>
    </w:p>
    <w:p w14:paraId="062D89E3"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Ответственность Фонда перед финансовыми организациями не может превышать 70% от суммы неисполненных обязательств субъектов МСП</w:t>
      </w:r>
      <w:r w:rsidRPr="00125E7A">
        <w:rPr>
          <w:rFonts w:ascii="Times New Roman" w:eastAsia="Times New Roman" w:hAnsi="Times New Roman" w:cs="Times New Roman"/>
          <w:sz w:val="26"/>
          <w:szCs w:val="26"/>
          <w:vertAlign w:val="superscript"/>
          <w:lang w:val="en-US"/>
        </w:rPr>
        <w:footnoteReference w:id="2"/>
      </w:r>
      <w:r w:rsidRPr="00125E7A">
        <w:rPr>
          <w:rFonts w:ascii="Times New Roman" w:eastAsia="Times New Roman" w:hAnsi="Times New Roman" w:cs="Times New Roman"/>
          <w:sz w:val="26"/>
          <w:szCs w:val="26"/>
        </w:rPr>
        <w:t xml:space="preserve"> в части суммы основного долга по заключенному кредитному договору (</w:t>
      </w:r>
      <w:r w:rsidRPr="00125E7A">
        <w:rPr>
          <w:rFonts w:ascii="Times New Roman" w:eastAsia="Times New Roman" w:hAnsi="Times New Roman" w:cs="Times New Roman"/>
          <w:bCs/>
          <w:sz w:val="26"/>
          <w:szCs w:val="26"/>
        </w:rPr>
        <w:t>договору займа, договору о предоставлении банковской гарантии, договору финансовой аренды (лизинга), договору факторинга,</w:t>
      </w:r>
      <w:r w:rsidRPr="00125E7A">
        <w:rPr>
          <w:rFonts w:ascii="Times New Roman" w:eastAsia="Times New Roman" w:hAnsi="Times New Roman" w:cs="Times New Roman"/>
          <w:sz w:val="26"/>
          <w:szCs w:val="26"/>
        </w:rPr>
        <w:t xml:space="preserve"> договорам об открытии непокрытого аккредитива</w:t>
      </w: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sz w:val="26"/>
          <w:szCs w:val="26"/>
        </w:rPr>
        <w:t xml:space="preserve"> на момент предъявления требования финансовой организацией по такому договору, обеспеченному поручительством Фонда. </w:t>
      </w:r>
    </w:p>
    <w:p w14:paraId="1C0F71C7" w14:textId="77777777" w:rsidR="00125E7A" w:rsidRPr="00125E7A" w:rsidRDefault="00125E7A" w:rsidP="00125E7A">
      <w:pPr>
        <w:tabs>
          <w:tab w:val="left" w:pos="709"/>
          <w:tab w:val="left" w:pos="1560"/>
        </w:tabs>
        <w:spacing w:after="0" w:line="240" w:lineRule="auto"/>
        <w:ind w:firstLine="709"/>
        <w:jc w:val="both"/>
        <w:rPr>
          <w:rFonts w:ascii="Times New Roman" w:eastAsia="Times New Roman" w:hAnsi="Times New Roman" w:cs="Times New Roman"/>
          <w:sz w:val="26"/>
          <w:szCs w:val="26"/>
        </w:rPr>
      </w:pPr>
      <w:bookmarkStart w:id="4" w:name="_Hlk115348361"/>
      <w:r w:rsidRPr="00125E7A">
        <w:rPr>
          <w:rFonts w:ascii="Times New Roman" w:eastAsia="Times New Roman" w:hAnsi="Times New Roman" w:cs="Times New Roman"/>
          <w:sz w:val="26"/>
          <w:szCs w:val="26"/>
        </w:rPr>
        <w:t>В случае, если кредиты (займы, непокрытые аккредитивы) не обеспечены каждый в форме залога (любым видом залога, кроме векселя финансовой организации-кредитора и прав требования по гражданско-правовым договорам) в размере не менее 30</w:t>
      </w: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bCs/>
          <w:sz w:val="26"/>
          <w:szCs w:val="26"/>
          <w:vertAlign w:val="superscript"/>
          <w:lang w:val="en-US"/>
        </w:rPr>
        <w:footnoteReference w:id="3"/>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sz w:val="26"/>
          <w:szCs w:val="26"/>
        </w:rPr>
        <w:t>(не менее 20% - для субъектов МСП, деятельность которых отнесена к обрабатывающим производствам в соответствии с ОКВЭД) от суммы основного долга по кредитам (займам, непокрытым аккредитивам), максимальная ответственность Фонда перед финансовыми организациями по таким кредитным договорам (договорам займа, договорам об открытии непокрытого аккредитива) не может превышать:</w:t>
      </w:r>
    </w:p>
    <w:p w14:paraId="178CAE7F" w14:textId="77777777" w:rsidR="00125E7A" w:rsidRPr="00125E7A" w:rsidRDefault="00125E7A" w:rsidP="00125E7A">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- 15 000 000 (пятнадцать миллионов) рублей в совокупности по всем действующим договорам поручительства субъекта МСП;</w:t>
      </w:r>
    </w:p>
    <w:p w14:paraId="0B0EF164" w14:textId="77777777" w:rsidR="00125E7A" w:rsidRPr="00125E7A" w:rsidRDefault="00125E7A" w:rsidP="00125E7A">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- 50% от суммы неисполненных обязательств субъектов МСП в части суммы основного долга по каждому из заключенных кредитных договоров (договоров займа) на момент предъявления требования финансовой организацией по такому договору, обеспеченному поручительством</w:t>
      </w:r>
      <w:r w:rsidRPr="00125E7A">
        <w:rPr>
          <w:rFonts w:ascii="Times New Roman" w:eastAsia="Times New Roman" w:hAnsi="Times New Roman" w:cs="Times New Roman"/>
          <w:color w:val="00B050"/>
          <w:sz w:val="24"/>
          <w:szCs w:val="24"/>
        </w:rPr>
        <w:t xml:space="preserve"> </w:t>
      </w:r>
      <w:r w:rsidRPr="00125E7A">
        <w:rPr>
          <w:rFonts w:ascii="Times New Roman" w:eastAsia="Times New Roman" w:hAnsi="Times New Roman" w:cs="Times New Roman"/>
          <w:sz w:val="26"/>
          <w:szCs w:val="26"/>
        </w:rPr>
        <w:t>Фонда</w:t>
      </w:r>
      <w:r w:rsidRPr="00125E7A">
        <w:rPr>
          <w:rFonts w:ascii="Times New Roman" w:eastAsia="Times New Roman" w:hAnsi="Times New Roman" w:cs="Times New Roman"/>
          <w:bCs/>
          <w:sz w:val="26"/>
          <w:szCs w:val="26"/>
          <w:vertAlign w:val="superscript"/>
          <w:lang w:val="en-US"/>
        </w:rPr>
        <w:footnoteReference w:id="4"/>
      </w:r>
      <w:r w:rsidRPr="00125E7A">
        <w:rPr>
          <w:rFonts w:ascii="Times New Roman" w:eastAsia="Times New Roman" w:hAnsi="Times New Roman" w:cs="Times New Roman"/>
          <w:sz w:val="26"/>
          <w:szCs w:val="26"/>
        </w:rPr>
        <w:t>.</w:t>
      </w:r>
    </w:p>
    <w:bookmarkEnd w:id="4"/>
    <w:p w14:paraId="574F4618" w14:textId="77777777" w:rsidR="00125E7A" w:rsidRPr="00125E7A" w:rsidRDefault="00125E7A" w:rsidP="00125E7A">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При этом по договору факторинга ответственность Фонда возникает только в отношении непогашенных денежных требований по оплате товаров, работ, услуг на основании договоров, заключенных между субъектом МСП и согласованным Фондом дебитором (не более 70% от суммы неисполненных обязательств по каждому из согласованных дебиторов).</w:t>
      </w:r>
    </w:p>
    <w:p w14:paraId="1740EC79" w14:textId="77777777" w:rsidR="00125E7A" w:rsidRPr="00125E7A" w:rsidRDefault="00125E7A" w:rsidP="00125E7A">
      <w:pPr>
        <w:tabs>
          <w:tab w:val="left" w:pos="156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Фонд не принимает на себя ответственность перед финансовыми организациями по обязательствам</w:t>
      </w:r>
      <w:r w:rsidRPr="00125E7A">
        <w:rPr>
          <w:rFonts w:ascii="Times New Roman" w:eastAsia="Times New Roman" w:hAnsi="Times New Roman" w:cs="Times New Roman"/>
          <w:bCs/>
          <w:sz w:val="26"/>
          <w:szCs w:val="26"/>
        </w:rPr>
        <w:t>, размер суммы основного долга по которым составляет менее 100</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000 (ста тысяч) рублей.</w:t>
      </w:r>
    </w:p>
    <w:p w14:paraId="30BCAB0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2.7.</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рамках выданного поручительства Фонд не отвечает перед финансовой организацией за неисполнение (ненадлежащее исполнение)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w:t>
      </w:r>
      <w:r w:rsidRPr="00125E7A">
        <w:rPr>
          <w:rFonts w:ascii="Times New Roman" w:eastAsia="Times New Roman" w:hAnsi="Times New Roman" w:cs="Times New Roman"/>
          <w:sz w:val="26"/>
          <w:szCs w:val="26"/>
        </w:rPr>
        <w:t xml:space="preserve"> договору об открытии непокрытого аккредитива</w:t>
      </w:r>
      <w:r w:rsidRPr="00125E7A">
        <w:rPr>
          <w:rFonts w:ascii="Times New Roman" w:eastAsia="Times New Roman" w:hAnsi="Times New Roman" w:cs="Times New Roman"/>
          <w:bCs/>
          <w:sz w:val="26"/>
          <w:szCs w:val="26"/>
        </w:rPr>
        <w:t>) в части уплаты процентов по кредитному договору (договору займа), комиссии за оказание факторинговых услуг по договору факторинга, платы и комиссионных платежей при открытии непокрытого аккредитива. процентов за пользование чужими денежными средствами (</w:t>
      </w:r>
      <w:hyperlink r:id="rId8" w:history="1">
        <w:r w:rsidRPr="00125E7A">
          <w:rPr>
            <w:rFonts w:ascii="SchoolBook" w:eastAsia="Calibri" w:hAnsi="SchoolBook" w:cs="Times New Roman"/>
            <w:bCs/>
            <w:sz w:val="26"/>
            <w:szCs w:val="26"/>
          </w:rPr>
          <w:t>ст.</w:t>
        </w:r>
        <w:r w:rsidRPr="00125E7A">
          <w:rPr>
            <w:rFonts w:ascii="SchoolBook" w:eastAsia="Calibri" w:hAnsi="SchoolBook" w:cs="Times New Roman"/>
            <w:bCs/>
            <w:sz w:val="26"/>
            <w:szCs w:val="26"/>
            <w:lang w:val="en-US"/>
          </w:rPr>
          <w:t> </w:t>
        </w:r>
        <w:r w:rsidRPr="00125E7A">
          <w:rPr>
            <w:rFonts w:ascii="SchoolBook" w:eastAsia="Calibri" w:hAnsi="SchoolBook" w:cs="Times New Roman"/>
            <w:bCs/>
            <w:sz w:val="26"/>
            <w:szCs w:val="26"/>
          </w:rPr>
          <w:t>395</w:t>
        </w:r>
      </w:hyperlink>
      <w:r w:rsidRPr="00125E7A">
        <w:rPr>
          <w:rFonts w:ascii="Times New Roman" w:eastAsia="Times New Roman" w:hAnsi="Times New Roman" w:cs="Times New Roman"/>
          <w:bCs/>
          <w:sz w:val="26"/>
          <w:szCs w:val="26"/>
        </w:rPr>
        <w:t xml:space="preserve"> Гражданского Кодекса Российской Федерации), процентов на сумму основного долга за период пользования денежными средствами (ст. 317.1 ГК РФ), неустойки (штрафы, пени), лизинговых платежей (в части удорожания предмета лизинга), возмещения судебных издержек по взысканию долга и других убытков, расходов, платежей, вызванных таким неисполнением (ненадлежащим исполнением) субъектом МСП своих обязательств перед финансовой организацией по заключенному кредитному договору (договору займа, договору о предоставлении банковской гарантии, договору финансовой аренды (лизинга), договору факторинга, </w:t>
      </w:r>
      <w:r w:rsidRPr="00125E7A">
        <w:rPr>
          <w:rFonts w:ascii="Times New Roman" w:eastAsia="Times New Roman" w:hAnsi="Times New Roman" w:cs="Times New Roman"/>
          <w:sz w:val="26"/>
          <w:szCs w:val="26"/>
        </w:rPr>
        <w:t>договору об открытии непокрытого аккредитива</w:t>
      </w:r>
      <w:r w:rsidRPr="00125E7A">
        <w:rPr>
          <w:rFonts w:ascii="Times New Roman" w:eastAsia="Times New Roman" w:hAnsi="Times New Roman" w:cs="Times New Roman"/>
          <w:bCs/>
          <w:sz w:val="26"/>
          <w:szCs w:val="26"/>
        </w:rPr>
        <w:t>).</w:t>
      </w:r>
    </w:p>
    <w:p w14:paraId="50FB34C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Поручительство Фонда документально оформляется путем заключения трехстороннего договора поручительства между финансовой организацией, субъектом МСП и Фондом либо путем присоединения к общим условиям предоставления поручительств.</w:t>
      </w:r>
    </w:p>
    <w:p w14:paraId="502426A2" w14:textId="77777777" w:rsidR="00125E7A" w:rsidRPr="00125E7A" w:rsidRDefault="00125E7A" w:rsidP="00125E7A">
      <w:pPr>
        <w:spacing w:after="0" w:line="240" w:lineRule="auto"/>
        <w:jc w:val="both"/>
        <w:rPr>
          <w:rFonts w:ascii="Times New Roman" w:eastAsia="Times New Roman" w:hAnsi="Times New Roman" w:cs="Times New Roman"/>
          <w:bCs/>
          <w:sz w:val="26"/>
          <w:szCs w:val="26"/>
        </w:rPr>
      </w:pPr>
    </w:p>
    <w:p w14:paraId="15EAF01E" w14:textId="77777777" w:rsidR="00125E7A" w:rsidRPr="00125E7A" w:rsidRDefault="00125E7A" w:rsidP="00125E7A">
      <w:pPr>
        <w:widowControl w:val="0"/>
        <w:tabs>
          <w:tab w:val="left" w:pos="284"/>
          <w:tab w:val="left" w:pos="3261"/>
        </w:tabs>
        <w:autoSpaceDE w:val="0"/>
        <w:autoSpaceDN w:val="0"/>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3.</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определения размера поручительств, планируемых</w:t>
      </w:r>
    </w:p>
    <w:p w14:paraId="710A6B83" w14:textId="77777777" w:rsidR="00125E7A" w:rsidRPr="00125E7A" w:rsidRDefault="00125E7A" w:rsidP="00125E7A">
      <w:pPr>
        <w:widowControl w:val="0"/>
        <w:tabs>
          <w:tab w:val="left" w:pos="284"/>
          <w:tab w:val="left" w:pos="3261"/>
        </w:tabs>
        <w:autoSpaceDE w:val="0"/>
        <w:autoSpaceDN w:val="0"/>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к выдаче (предоставлению) Фондом в следующем финансовом году</w:t>
      </w:r>
    </w:p>
    <w:p w14:paraId="37CB7EC5" w14:textId="77777777" w:rsidR="00125E7A" w:rsidRPr="00125E7A" w:rsidRDefault="00125E7A" w:rsidP="00125E7A">
      <w:pPr>
        <w:widowControl w:val="0"/>
        <w:tabs>
          <w:tab w:val="left" w:pos="284"/>
          <w:tab w:val="left" w:pos="3261"/>
        </w:tabs>
        <w:autoSpaceDE w:val="0"/>
        <w:autoSpaceDN w:val="0"/>
        <w:spacing w:after="0" w:line="240" w:lineRule="auto"/>
        <w:jc w:val="center"/>
        <w:rPr>
          <w:rFonts w:ascii="Times New Roman" w:eastAsia="Times New Roman" w:hAnsi="Times New Roman" w:cs="Times New Roman"/>
          <w:sz w:val="26"/>
          <w:szCs w:val="26"/>
        </w:rPr>
      </w:pPr>
    </w:p>
    <w:p w14:paraId="14CB20EA" w14:textId="77777777" w:rsidR="00125E7A" w:rsidRPr="00125E7A" w:rsidRDefault="00125E7A" w:rsidP="00125E7A">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Размер поручительств Фонда, планируемых к выдаче в следующем финансовом году, устанавливается исходя из гарантийного капитала, действующего портфеля поручительств и операционного лимита на вновь принятые условные обязательства кредитного характера на год (далее </w:t>
      </w: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sz w:val="26"/>
          <w:szCs w:val="26"/>
        </w:rPr>
        <w:t xml:space="preserve"> операционный лимит на вновь принятые условные обязательства на год) с целью определения максимального размера поручительств, которые могут быть предоставлены Фондом по обязательствам субъектов МСП в следующем финансовом году.</w:t>
      </w:r>
    </w:p>
    <w:p w14:paraId="4FBA6036" w14:textId="77777777" w:rsidR="00125E7A" w:rsidRPr="00125E7A" w:rsidRDefault="00125E7A" w:rsidP="00125E7A">
      <w:pPr>
        <w:tabs>
          <w:tab w:val="left" w:pos="709"/>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Операционный лимит на вновь принятые условные обязательства на год рассчитывается исходя из:</w:t>
      </w:r>
    </w:p>
    <w:p w14:paraId="3C09E217" w14:textId="77777777" w:rsidR="00125E7A" w:rsidRPr="00125E7A" w:rsidRDefault="00125E7A" w:rsidP="00125E7A">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 прироста капитала с начала деятельности Фонда (в случае наличия);</w:t>
      </w:r>
    </w:p>
    <w:p w14:paraId="62336A77" w14:textId="77777777" w:rsidR="00125E7A" w:rsidRPr="00125E7A" w:rsidRDefault="00125E7A" w:rsidP="00125E7A">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 уровня ожидаемых потерь по вновь принятым обязательствам;</w:t>
      </w:r>
    </w:p>
    <w:p w14:paraId="69883676" w14:textId="77777777" w:rsidR="00125E7A" w:rsidRPr="00125E7A" w:rsidRDefault="00125E7A" w:rsidP="00125E7A">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 уровня ожидаемых выплат по действующим обязательствам;</w:t>
      </w:r>
    </w:p>
    <w:p w14:paraId="299E47E7" w14:textId="77777777" w:rsidR="00125E7A" w:rsidRPr="00125E7A" w:rsidRDefault="00125E7A" w:rsidP="00125E7A">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доходов на следующий финансовый год от размещения гарантийного капитала и доходов от предоставления поручительств;</w:t>
      </w:r>
    </w:p>
    <w:p w14:paraId="38392623" w14:textId="77777777" w:rsidR="00125E7A" w:rsidRPr="00125E7A" w:rsidRDefault="00125E7A" w:rsidP="00125E7A">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планируемых операционных расходов в следующем финансовом году (включая налоговые выплаты).</w:t>
      </w:r>
    </w:p>
    <w:p w14:paraId="0378CF8E"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 целях обеспечения приемлемого уровня рисков Фонд создает систему лимитов по операциям предоставления поручительств по обязательствам субъектов МСП, которая включает в себя следующие лимиты:</w:t>
      </w:r>
    </w:p>
    <w:p w14:paraId="4CBF2EF6"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общий операционный лимит условных обязательств;</w:t>
      </w:r>
    </w:p>
    <w:p w14:paraId="5D796BEE" w14:textId="77777777" w:rsidR="00125E7A" w:rsidRPr="00125E7A" w:rsidRDefault="00125E7A" w:rsidP="00125E7A">
      <w:pPr>
        <w:tabs>
          <w:tab w:val="left" w:pos="709"/>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Под общим операционным лимитом условных обязательств для целей настоящего Порядка понимается сумма портфеля действующих поручительств и операционного лимита на вновь принятые условные обязательства на год, то есть максимальный объем поручительств, которые могут быть предоставлены Фондом в обеспечение обязательств субъектов МСП по договорам с финансовыми организациями; </w:t>
      </w:r>
    </w:p>
    <w:p w14:paraId="162E7E21"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операционный лимит на вновь принятые условные обязательства на год;</w:t>
      </w:r>
    </w:p>
    <w:p w14:paraId="10A96459"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лимит условных обязательств на финансовую организацию (совокупность финансовых организаций).</w:t>
      </w:r>
    </w:p>
    <w:p w14:paraId="4D7B7230"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3.3. Фонд также вправе устанавливать:</w:t>
      </w:r>
    </w:p>
    <w:p w14:paraId="13D87CB3"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лимиты на отдельные категории субъектов МСП (в том числе группы связанных компаний);</w:t>
      </w:r>
    </w:p>
    <w:p w14:paraId="733489A9"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 лимиты на отдельные виды обязательств.</w:t>
      </w:r>
    </w:p>
    <w:p w14:paraId="4191FFCC"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Лимиты, указанные в настоящем пункте, устанавливаются (при необходимости) Приказом исполнительного директора Фонда.</w:t>
      </w:r>
    </w:p>
    <w:p w14:paraId="190F0210"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Операционный лимит на вновь принятые условные обязательства на определенный период устанавливается Приказом исполнительного директора Фонда с учетом непревышения уровня ожидаемых выплат по поручительствам, предоставленным в определенном периоде, над доходом, получаемым от деятельности Фонда за аналогичный период.</w:t>
      </w:r>
    </w:p>
    <w:p w14:paraId="6FCEE831"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Пересчет операционного лимита Фонда на вновь принятые условные обязательства на год в рамках установленного срока его действия осуществляется при изменении базы расчета, уточнении фактических показателей доходов от размещения временно свободных средств Фонда и вознаграждения за выданные поручительства, суммы операционных расходов, фактического уровня исполнения обязательств субъектами МСП по поручительствам, предоставленным в следующем финансовом году, или иных экономических факторов, оказывающих или способных оказать в будущем влияние на деятельность Фонда. </w:t>
      </w:r>
    </w:p>
    <w:p w14:paraId="6FAE8B78"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Лимит условных обязательств на финансовую организацию (совокупность финансовых организаций) устанавливается в целях ограничения объема возможных выплат по поручительствам, предоставленным финансовой организации (совокупности финансовых организаций).</w:t>
      </w:r>
    </w:p>
    <w:p w14:paraId="16297B8C"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Лимит условных обязательств на финансовую организацию устанавливается Приказом исполнительного директора Фонда на 1 (первое) число текущего финансового года и не должен превышать 30% от общего операционного лимита условных обязательств.</w:t>
      </w:r>
    </w:p>
    <w:p w14:paraId="50757490"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3.8.</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Изменение лимитов условных обязательств на финансовую организацию осуществляется Приказом исполнительного директора Фонда в следующих случаях:</w:t>
      </w:r>
    </w:p>
    <w:p w14:paraId="450595D3"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пересчета операционного лимита на вновь принятые условные обязательства на год;</w:t>
      </w:r>
    </w:p>
    <w:p w14:paraId="02518D82"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2) использования установленного лимита условных обязательств на финансовую организацию в размере менее 50% по итогам 2 (двух) кварталов текущего финансового года; </w:t>
      </w:r>
    </w:p>
    <w:p w14:paraId="0DAE5D24"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 поступления заявления финансовой организации об изменении лимита;</w:t>
      </w:r>
    </w:p>
    <w:p w14:paraId="7537E84C"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4) использования установленного лимита условных обязательств на финансовую организацию в размере 80% в текущем финансовом году; </w:t>
      </w:r>
    </w:p>
    <w:p w14:paraId="7CD7A19E"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превышения финансовой организацией допустимых размеров убытков в портфеле Фонда. Допустимый размер убытков в отношении отдельной финансовой организации Фонд устанавливается самостоятельно Приказом исполнительного директора Фонда;</w:t>
      </w:r>
    </w:p>
    <w:p w14:paraId="77602DE5"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перераспределения лимитов вследствие уменьшения лимитов на определенные финансовые организации.</w:t>
      </w:r>
    </w:p>
    <w:p w14:paraId="3FCDA201" w14:textId="77777777" w:rsidR="00125E7A" w:rsidRPr="00125E7A" w:rsidRDefault="00125E7A" w:rsidP="00125E7A">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3.9. Приказом исполнительного директора Фонда лимит условных обязательств на финансовую организацию может быть перераспределен по основаниям, установленным подпунктами 2, 4, 5 пункта 3.8 настоящего Порядка, на кредитные организации, определенные в качестве системно значимых на основании методики, установленной нормативным актом Банка России в соответствии с частью шестой статьи 57 Федерального закона от 10 июля 2002 г. №86-ФЗ «О Центральном банке Российской Федерации (Банке России)», и не должен превышать 70% от общего операционного лимита условных обязательств Фонда.</w:t>
      </w:r>
    </w:p>
    <w:p w14:paraId="4ECCC4EC" w14:textId="77777777" w:rsidR="00125E7A" w:rsidRPr="00125E7A" w:rsidRDefault="00125E7A" w:rsidP="00125E7A">
      <w:pPr>
        <w:widowControl w:val="0"/>
        <w:tabs>
          <w:tab w:val="left" w:pos="1276"/>
        </w:tabs>
        <w:autoSpaceDE w:val="0"/>
        <w:autoSpaceDN w:val="0"/>
        <w:spacing w:after="0" w:line="240" w:lineRule="auto"/>
        <w:jc w:val="both"/>
        <w:rPr>
          <w:rFonts w:ascii="Times New Roman" w:eastAsia="Times New Roman" w:hAnsi="Times New Roman" w:cs="Times New Roman"/>
          <w:sz w:val="26"/>
          <w:szCs w:val="26"/>
        </w:rPr>
      </w:pPr>
    </w:p>
    <w:p w14:paraId="20AB734B" w14:textId="77777777" w:rsidR="00125E7A" w:rsidRPr="00125E7A" w:rsidRDefault="00125E7A" w:rsidP="00125E7A">
      <w:pPr>
        <w:tabs>
          <w:tab w:val="left" w:pos="0"/>
        </w:tabs>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4.</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определения допустимого размера убытков в связи</w:t>
      </w:r>
      <w:r w:rsidRPr="00125E7A">
        <w:rPr>
          <w:rFonts w:ascii="Times New Roman" w:eastAsia="Times New Roman" w:hAnsi="Times New Roman" w:cs="Times New Roman"/>
          <w:b/>
          <w:sz w:val="26"/>
          <w:szCs w:val="26"/>
        </w:rPr>
        <w:br/>
        <w:t xml:space="preserve">с исполнением обязательств Фондом по договорам поручительства, </w:t>
      </w:r>
    </w:p>
    <w:p w14:paraId="6C72CAC0" w14:textId="77777777" w:rsidR="00125E7A" w:rsidRPr="00125E7A" w:rsidRDefault="00125E7A" w:rsidP="00125E7A">
      <w:pPr>
        <w:tabs>
          <w:tab w:val="left" w:pos="0"/>
        </w:tabs>
        <w:spacing w:after="0" w:line="240" w:lineRule="auto"/>
        <w:jc w:val="center"/>
        <w:rPr>
          <w:rFonts w:ascii="Times New Roman" w:eastAsia="Times New Roman" w:hAnsi="Times New Roman" w:cs="Times New Roman"/>
          <w:sz w:val="26"/>
          <w:szCs w:val="26"/>
        </w:rPr>
      </w:pPr>
      <w:r w:rsidRPr="00125E7A">
        <w:rPr>
          <w:rFonts w:ascii="Times New Roman" w:eastAsia="Times New Roman" w:hAnsi="Times New Roman" w:cs="Times New Roman"/>
          <w:b/>
          <w:sz w:val="26"/>
          <w:szCs w:val="26"/>
        </w:rPr>
        <w:t>обеспечивающим исполнение обязательств субъектов МСП</w:t>
      </w:r>
    </w:p>
    <w:p w14:paraId="0AD92509" w14:textId="77777777" w:rsidR="00125E7A" w:rsidRPr="00125E7A" w:rsidRDefault="00125E7A" w:rsidP="00125E7A">
      <w:pPr>
        <w:tabs>
          <w:tab w:val="left" w:pos="1276"/>
        </w:tabs>
        <w:spacing w:after="0" w:line="240" w:lineRule="auto"/>
        <w:jc w:val="both"/>
        <w:rPr>
          <w:rFonts w:ascii="Times New Roman" w:eastAsia="Times New Roman" w:hAnsi="Times New Roman" w:cs="Times New Roman"/>
          <w:sz w:val="26"/>
          <w:szCs w:val="26"/>
        </w:rPr>
      </w:pPr>
    </w:p>
    <w:p w14:paraId="476E725B"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4.1.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Допустимый размер убытков в связи с исполнением обязательств Фонда по договорам поручительства, обеспечивающим исполнение обязательств субъектов МСП (далее – допустимый размер убытков), устанавливается ежеквартально по состоянию на первое число месяца отчетного квартала на основании данных Центрального Банка Российской Федерации, публикуемых на официальном сайте </w:t>
      </w:r>
      <w:hyperlink r:id="rId9" w:history="1">
        <w:r w:rsidRPr="00125E7A">
          <w:rPr>
            <w:rFonts w:ascii="SchoolBook" w:eastAsia="Times New Roman" w:hAnsi="SchoolBook" w:cs="Times New Roman"/>
            <w:sz w:val="26"/>
            <w:szCs w:val="26"/>
            <w:lang w:val="en-US"/>
          </w:rPr>
          <w:t>www</w:t>
        </w:r>
        <w:r w:rsidRPr="00125E7A">
          <w:rPr>
            <w:rFonts w:ascii="SchoolBook" w:eastAsia="Times New Roman" w:hAnsi="SchoolBook" w:cs="Times New Roman"/>
            <w:sz w:val="26"/>
            <w:szCs w:val="26"/>
          </w:rPr>
          <w:t>.</w:t>
        </w:r>
        <w:r w:rsidRPr="00125E7A">
          <w:rPr>
            <w:rFonts w:ascii="SchoolBook" w:eastAsia="Times New Roman" w:hAnsi="SchoolBook" w:cs="Times New Roman"/>
            <w:sz w:val="26"/>
            <w:szCs w:val="26"/>
            <w:lang w:val="en-US"/>
          </w:rPr>
          <w:t>cbr</w:t>
        </w:r>
        <w:r w:rsidRPr="00125E7A">
          <w:rPr>
            <w:rFonts w:ascii="SchoolBook" w:eastAsia="Times New Roman" w:hAnsi="SchoolBook" w:cs="Times New Roman"/>
            <w:sz w:val="26"/>
            <w:szCs w:val="26"/>
          </w:rPr>
          <w:t>.</w:t>
        </w:r>
        <w:r w:rsidRPr="00125E7A">
          <w:rPr>
            <w:rFonts w:ascii="SchoolBook" w:eastAsia="Times New Roman" w:hAnsi="SchoolBook" w:cs="Times New Roman"/>
            <w:sz w:val="26"/>
            <w:szCs w:val="26"/>
            <w:lang w:val="en-US"/>
          </w:rPr>
          <w:t>ru</w:t>
        </w:r>
      </w:hyperlink>
      <w:r w:rsidRPr="00125E7A">
        <w:rPr>
          <w:rFonts w:ascii="Times New Roman" w:eastAsia="Times New Roman" w:hAnsi="Times New Roman" w:cs="Times New Roman"/>
          <w:sz w:val="26"/>
          <w:szCs w:val="26"/>
        </w:rPr>
        <w:t xml:space="preserve"> в сети «Интернет» в соответствии с пунктом 18 статьи 4 Федерального закона от 10 июля 2002 г. № 86-ФЗ «О Центральном Банке Российской Федерации (Банке России)» (далее – Закон о Банке России), на уровне просроченной задолженности в общем объеме задолженности по кредитам, предоставленным субъектам МСП (в целом по Российской Федерации).</w:t>
      </w:r>
    </w:p>
    <w:p w14:paraId="7325EDB7" w14:textId="77777777" w:rsidR="00125E7A" w:rsidRPr="00125E7A" w:rsidRDefault="00125E7A" w:rsidP="00125E7A">
      <w:pPr>
        <w:tabs>
          <w:tab w:val="left" w:pos="709"/>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Для целей настоящего Порядка допустимый размер убытков рассчитывается как отношение просроченной задолженности по кредитам, предоставленным субъектам МСП в рублях, иностранной валюте и драгоценных металлах, к задолженности по таким кредитам (в целом по Российской Федерации).</w:t>
      </w:r>
    </w:p>
    <w:p w14:paraId="111D6B76"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4.2.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Фактический размер убытков в связи с исполнением обязательств Фонда по договорам поручительства, обеспечивающим исполнение обязательств субъектов МСП по кредитным договорам (</w:t>
      </w:r>
      <w:r w:rsidRPr="00125E7A">
        <w:rPr>
          <w:rFonts w:ascii="Times New Roman" w:eastAsia="Times New Roman" w:hAnsi="Times New Roman" w:cs="Times New Roman"/>
          <w:bCs/>
          <w:sz w:val="26"/>
          <w:szCs w:val="26"/>
        </w:rPr>
        <w:t>договорам займа, договорам о предоставлении банковской гарантии, договорам финансовой аренды (лизинга), договорам факторинга,</w:t>
      </w:r>
      <w:r w:rsidRPr="00125E7A">
        <w:rPr>
          <w:rFonts w:ascii="Times New Roman" w:eastAsia="Times New Roman" w:hAnsi="Times New Roman" w:cs="Times New Roman"/>
          <w:sz w:val="26"/>
          <w:szCs w:val="26"/>
        </w:rPr>
        <w:t xml:space="preserve"> договорам об открытии непокрытого аккредитива</w:t>
      </w: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sz w:val="26"/>
          <w:szCs w:val="26"/>
        </w:rPr>
        <w:t xml:space="preserve"> (далее – фактический размер убытков), рассчитывается как отношение объема исполненных обязательств Фонда по договорам поручительства за вычетом фактически полученных (возвращенных) от субъектов МСП средств к объему выданных (предоставленных) поручительств за весь период деятельности Фонда.</w:t>
      </w:r>
    </w:p>
    <w:p w14:paraId="30B04996" w14:textId="77777777" w:rsidR="00125E7A" w:rsidRPr="00125E7A" w:rsidRDefault="00125E7A" w:rsidP="00125E7A">
      <w:pPr>
        <w:tabs>
          <w:tab w:val="left" w:pos="1276"/>
        </w:tabs>
        <w:spacing w:after="0" w:line="240" w:lineRule="auto"/>
        <w:ind w:firstLine="709"/>
        <w:jc w:val="both"/>
        <w:rPr>
          <w:rFonts w:ascii="Times New Roman" w:eastAsia="Calibri" w:hAnsi="Times New Roman" w:cs="Times New Roman"/>
          <w:sz w:val="26"/>
          <w:szCs w:val="26"/>
        </w:rPr>
      </w:pPr>
      <w:r w:rsidRPr="00125E7A">
        <w:rPr>
          <w:rFonts w:ascii="Times New Roman" w:eastAsia="Times New Roman" w:hAnsi="Times New Roman" w:cs="Times New Roman"/>
          <w:sz w:val="26"/>
          <w:szCs w:val="26"/>
        </w:rPr>
        <w:t>4.3.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Фактический размер убытков рассчитывается ежеквартально нарастающим итогом на первое число месяца, следующего за отчетным кварталом. </w:t>
      </w:r>
    </w:p>
    <w:p w14:paraId="7603D069"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b/>
          <w:color w:val="000000"/>
          <w:sz w:val="26"/>
          <w:szCs w:val="26"/>
        </w:rPr>
      </w:pPr>
      <w:r w:rsidRPr="00125E7A">
        <w:rPr>
          <w:rFonts w:ascii="Times New Roman" w:eastAsia="Times New Roman" w:hAnsi="Times New Roman" w:cs="Times New Roman"/>
          <w:sz w:val="26"/>
          <w:szCs w:val="26"/>
        </w:rPr>
        <w:t>4.4.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Приказом исполнительного директора Фонда, издаваемым ежеквартально в срок не позднее 8 рабочего дня месяца, следующего за отчетным кварталом, фиксируется допустимый размер убытков и фактический размер убытков, рассчитываемые в соответствии с положениями пунктов 4.1-4.2 настоящего Порядка, а также устанавливается факт превышения/непревышения фактического размера убытков над допустимым</w:t>
      </w:r>
      <w:r w:rsidRPr="00125E7A">
        <w:rPr>
          <w:rFonts w:ascii="Times New Roman" w:eastAsia="Times New Roman" w:hAnsi="Times New Roman" w:cs="Times New Roman"/>
          <w:color w:val="000000"/>
          <w:sz w:val="26"/>
          <w:szCs w:val="26"/>
        </w:rPr>
        <w:t xml:space="preserve">. </w:t>
      </w:r>
    </w:p>
    <w:p w14:paraId="0B5F52F2" w14:textId="77777777" w:rsidR="00125E7A" w:rsidRPr="00125E7A" w:rsidRDefault="00125E7A" w:rsidP="00125E7A">
      <w:pPr>
        <w:tabs>
          <w:tab w:val="left" w:pos="426"/>
        </w:tabs>
        <w:spacing w:after="0" w:line="240" w:lineRule="auto"/>
        <w:jc w:val="both"/>
        <w:rPr>
          <w:rFonts w:ascii="Times New Roman" w:eastAsia="Times New Roman" w:hAnsi="Times New Roman" w:cs="Times New Roman"/>
          <w:sz w:val="26"/>
          <w:szCs w:val="26"/>
        </w:rPr>
      </w:pPr>
    </w:p>
    <w:p w14:paraId="62FDB8B2" w14:textId="77777777" w:rsidR="00125E7A" w:rsidRPr="00125E7A" w:rsidRDefault="00125E7A" w:rsidP="00125E7A">
      <w:pPr>
        <w:tabs>
          <w:tab w:val="left" w:pos="0"/>
        </w:tabs>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lastRenderedPageBreak/>
        <w:t>5.</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отбора субъектов МСП, а также требования к ним и условия взаимодействия Фонда с ними и с финансовыми организациями при предоставлении поручительств</w:t>
      </w:r>
      <w:r w:rsidRPr="00125E7A">
        <w:rPr>
          <w:rFonts w:ascii="Times New Roman" w:eastAsia="Times New Roman" w:hAnsi="Times New Roman" w:cs="Times New Roman"/>
          <w:b/>
          <w:sz w:val="26"/>
          <w:szCs w:val="26"/>
          <w:vertAlign w:val="superscript"/>
          <w:lang w:val="en-US"/>
        </w:rPr>
        <w:footnoteReference w:id="5"/>
      </w:r>
      <w:r w:rsidRPr="00125E7A">
        <w:rPr>
          <w:rFonts w:ascii="Times New Roman" w:eastAsia="Times New Roman" w:hAnsi="Times New Roman" w:cs="Times New Roman"/>
          <w:b/>
          <w:sz w:val="26"/>
          <w:szCs w:val="26"/>
        </w:rPr>
        <w:t xml:space="preserve"> </w:t>
      </w:r>
    </w:p>
    <w:p w14:paraId="3AA37A01" w14:textId="77777777" w:rsidR="00125E7A" w:rsidRPr="00125E7A" w:rsidRDefault="00125E7A" w:rsidP="00125E7A">
      <w:pPr>
        <w:tabs>
          <w:tab w:val="left" w:pos="0"/>
        </w:tabs>
        <w:spacing w:after="0" w:line="240" w:lineRule="auto"/>
        <w:jc w:val="center"/>
        <w:rPr>
          <w:rFonts w:ascii="Times New Roman" w:eastAsia="Times New Roman" w:hAnsi="Times New Roman" w:cs="Times New Roman"/>
          <w:sz w:val="26"/>
          <w:szCs w:val="26"/>
        </w:rPr>
      </w:pPr>
    </w:p>
    <w:p w14:paraId="2C8C3D13" w14:textId="77777777" w:rsidR="00125E7A" w:rsidRPr="00125E7A" w:rsidRDefault="00125E7A" w:rsidP="00125E7A">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5.1.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Фонд на условиях субсидиарной ответственности предоставляет поручительства по обязательствам субъектов МСП по договорам на основании заявок, поступивших от финансовых организаций, с приложением документов, перечень которых установлен настоящим разделом.</w:t>
      </w:r>
    </w:p>
    <w:p w14:paraId="1B0FCB09" w14:textId="77777777" w:rsidR="00125E7A" w:rsidRPr="00125E7A" w:rsidRDefault="00125E7A" w:rsidP="00125E7A">
      <w:pPr>
        <w:shd w:val="clear" w:color="auto" w:fill="FFFFFF"/>
        <w:autoSpaceDE w:val="0"/>
        <w:autoSpaceDN w:val="0"/>
        <w:spacing w:after="0" w:line="240" w:lineRule="auto"/>
        <w:ind w:firstLine="709"/>
        <w:jc w:val="both"/>
        <w:rPr>
          <w:rFonts w:ascii="Times New Roman" w:eastAsia="Calibri" w:hAnsi="Times New Roman" w:cs="Times New Roman"/>
          <w:sz w:val="26"/>
          <w:szCs w:val="26"/>
        </w:rPr>
      </w:pPr>
      <w:r w:rsidRPr="00125E7A">
        <w:rPr>
          <w:rFonts w:ascii="Times New Roman" w:eastAsia="Times New Roman" w:hAnsi="Times New Roman" w:cs="Times New Roman"/>
          <w:sz w:val="26"/>
          <w:szCs w:val="26"/>
        </w:rPr>
        <w:t>5.2.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Поручительство Фонда предоставляется, если субъект МСП</w:t>
      </w:r>
      <w:r w:rsidRPr="00125E7A">
        <w:rPr>
          <w:rFonts w:ascii="Times New Roman" w:eastAsia="Calibri" w:hAnsi="Times New Roman" w:cs="Times New Roman"/>
          <w:bCs/>
          <w:sz w:val="26"/>
          <w:szCs w:val="26"/>
        </w:rPr>
        <w:t xml:space="preserve"> отвечает следующим критериям:</w:t>
      </w:r>
    </w:p>
    <w:p w14:paraId="47ECD68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w:t>
      </w:r>
      <w:r w:rsidRPr="00125E7A">
        <w:rPr>
          <w:rFonts w:ascii="Times New Roman" w:eastAsia="Times New Roman" w:hAnsi="Times New Roman" w:cs="Times New Roman"/>
          <w:b/>
          <w:bCs/>
          <w:sz w:val="26"/>
          <w:szCs w:val="26"/>
          <w:lang w:val="en-US"/>
        </w:rPr>
        <w:t> </w:t>
      </w:r>
      <w:r w:rsidRPr="00125E7A">
        <w:rPr>
          <w:rFonts w:ascii="Times New Roman" w:eastAsia="Times New Roman" w:hAnsi="Times New Roman" w:cs="Times New Roman"/>
          <w:bCs/>
          <w:sz w:val="26"/>
          <w:szCs w:val="26"/>
        </w:rPr>
        <w:t>включен в Единый реестр субъектов малого и среднего предпринимательства (поставлен на учет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w:t>
      </w:r>
    </w:p>
    <w:p w14:paraId="63EF1D6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bCs/>
          <w:sz w:val="26"/>
          <w:szCs w:val="26"/>
        </w:rPr>
        <w:t>зарегистрирован и осуществляет свою деятельность на территории Краснодарского края.</w:t>
      </w:r>
      <w:r w:rsidRPr="00125E7A">
        <w:rPr>
          <w:rFonts w:ascii="Times New Roman" w:eastAsia="Times New Roman" w:hAnsi="Times New Roman" w:cs="Times New Roman"/>
          <w:sz w:val="26"/>
          <w:szCs w:val="26"/>
        </w:rPr>
        <w:t xml:space="preserve"> </w:t>
      </w:r>
      <w:r w:rsidRPr="00125E7A">
        <w:rPr>
          <w:rFonts w:ascii="Times New Roman" w:eastAsia="Times New Roman" w:hAnsi="Times New Roman" w:cs="Times New Roman"/>
          <w:bCs/>
          <w:sz w:val="26"/>
          <w:szCs w:val="26"/>
        </w:rPr>
        <w:t>При этом под осуществлением деятельности понимается деятельность, направленная на получение доходов, либо иная деятельность, предшествующая и направленная на начало предпринимательской деятельности, в том числе разработка проектной, разрешительной и иных видов документации, подготовка строительной площадки, покупка оборудования и иных активов, строительно-монтажные, пусконаладочные, ремонтные и иные виды работ;</w:t>
      </w:r>
    </w:p>
    <w:p w14:paraId="6749191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u w:val="single"/>
        </w:rPr>
        <w:t>для получения кредита и для установления лимита на проведение операций по непокрытым аккредитивам</w:t>
      </w:r>
      <w:r w:rsidRPr="00125E7A">
        <w:rPr>
          <w:rFonts w:ascii="Times New Roman" w:eastAsia="Times New Roman" w:hAnsi="Times New Roman" w:cs="Times New Roman"/>
          <w:bCs/>
          <w:sz w:val="26"/>
          <w:szCs w:val="26"/>
        </w:rPr>
        <w:t xml:space="preserve">: обладает по заключению финансовой организации устойчивым финансовым положением, но не располагает достаточным залоговым обеспечением. При этом под устойчивым финансовым положением подразумевается отнесение испрашиваемой ссуды (кредита) к следующим категориям качества, в том числе по портфелю однородных ссуд, указанным в пункте 1.7 Положения Центрального банка России от 28 июня 2017 года № 590-П </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bCs/>
          <w:sz w:val="26"/>
          <w:szCs w:val="26"/>
        </w:rPr>
        <w:t>О порядке формирования кредитными организациями резервов на возможные потери по ссудам, по ссудной и приравненной к ней задолженности</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bCs/>
          <w:sz w:val="26"/>
          <w:szCs w:val="26"/>
        </w:rPr>
        <w:t>:</w:t>
      </w:r>
    </w:p>
    <w:p w14:paraId="7A548B87"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bCs/>
          <w:sz w:val="26"/>
          <w:szCs w:val="26"/>
          <w:lang w:val="en-US"/>
        </w:rPr>
        <w:t>I</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bCs/>
          <w:sz w:val="26"/>
          <w:szCs w:val="26"/>
          <w:lang w:val="en-US"/>
        </w:rPr>
        <w:t>II</w:t>
      </w:r>
      <w:r w:rsidRPr="00125E7A">
        <w:rPr>
          <w:rFonts w:ascii="Times New Roman" w:eastAsia="Times New Roman" w:hAnsi="Times New Roman" w:cs="Times New Roman"/>
          <w:bCs/>
          <w:sz w:val="26"/>
          <w:szCs w:val="26"/>
        </w:rPr>
        <w:t xml:space="preserve"> категорий качества;</w:t>
      </w:r>
    </w:p>
    <w:p w14:paraId="1879A3C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bCs/>
          <w:sz w:val="26"/>
          <w:szCs w:val="26"/>
          <w:lang w:val="en-US"/>
        </w:rPr>
        <w:t>III</w:t>
      </w:r>
      <w:r w:rsidRPr="00125E7A">
        <w:rPr>
          <w:rFonts w:ascii="Times New Roman" w:eastAsia="Times New Roman" w:hAnsi="Times New Roman" w:cs="Times New Roman"/>
          <w:bCs/>
          <w:sz w:val="26"/>
          <w:szCs w:val="26"/>
        </w:rPr>
        <w:t xml:space="preserve"> категории качества, в случае если решением уполномоченного органа/сотрудника кредитной организации при выдаче кредита предусматривается реклассификация ссудной задолженности во </w:t>
      </w:r>
      <w:r w:rsidRPr="00125E7A">
        <w:rPr>
          <w:rFonts w:ascii="Times New Roman" w:eastAsia="Times New Roman" w:hAnsi="Times New Roman" w:cs="Times New Roman"/>
          <w:bCs/>
          <w:sz w:val="26"/>
          <w:szCs w:val="26"/>
          <w:lang w:val="en-US"/>
        </w:rPr>
        <w:t>II</w:t>
      </w:r>
      <w:r w:rsidRPr="00125E7A">
        <w:rPr>
          <w:rFonts w:ascii="Times New Roman" w:eastAsia="Times New Roman" w:hAnsi="Times New Roman" w:cs="Times New Roman"/>
          <w:bCs/>
          <w:sz w:val="26"/>
          <w:szCs w:val="26"/>
        </w:rPr>
        <w:t xml:space="preserve"> категорию качества при своевременности и полноте осуществления платежей по основному долгу и процентам по итогам определенного кредитным договором первого срока выплаты основного долга и/или процентов; </w:t>
      </w:r>
    </w:p>
    <w:p w14:paraId="0D8C7B6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u w:val="single"/>
        </w:rPr>
        <w:t>для получения займа</w:t>
      </w:r>
      <w:r w:rsidRPr="00125E7A">
        <w:rPr>
          <w:rFonts w:ascii="Times New Roman" w:eastAsia="Times New Roman" w:hAnsi="Times New Roman" w:cs="Times New Roman"/>
          <w:bCs/>
          <w:sz w:val="26"/>
          <w:szCs w:val="26"/>
        </w:rPr>
        <w:t>: финансовое положение при получении займа в МФО и иных организациях соответствует внутренними нормативными документами МФО и иных организаций</w:t>
      </w:r>
      <w:r w:rsidRPr="00125E7A">
        <w:rPr>
          <w:rFonts w:ascii="Times New Roman" w:eastAsia="Times New Roman" w:hAnsi="Times New Roman" w:cs="Times New Roman"/>
          <w:bCs/>
          <w:sz w:val="26"/>
          <w:szCs w:val="26"/>
          <w:vertAlign w:val="superscript"/>
          <w:lang w:val="en-US"/>
        </w:rPr>
        <w:footnoteReference w:id="6"/>
      </w:r>
      <w:r w:rsidRPr="00125E7A">
        <w:rPr>
          <w:rFonts w:ascii="Times New Roman" w:eastAsia="Times New Roman" w:hAnsi="Times New Roman" w:cs="Times New Roman"/>
          <w:bCs/>
          <w:sz w:val="26"/>
          <w:szCs w:val="26"/>
        </w:rPr>
        <w:t xml:space="preserve">; </w:t>
      </w:r>
    </w:p>
    <w:p w14:paraId="6168140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u w:val="single"/>
        </w:rPr>
        <w:lastRenderedPageBreak/>
        <w:t>для получения банковской гарантии</w:t>
      </w:r>
      <w:r w:rsidRPr="00125E7A">
        <w:rPr>
          <w:rFonts w:ascii="Times New Roman" w:eastAsia="Times New Roman" w:hAnsi="Times New Roman" w:cs="Times New Roman"/>
          <w:bCs/>
          <w:sz w:val="26"/>
          <w:szCs w:val="26"/>
        </w:rPr>
        <w:t>: обладающим по заключению Банка устойчивым финансовым положением, но не располагающим достаточным обеспечением для получения банковской гарантии;</w:t>
      </w:r>
    </w:p>
    <w:p w14:paraId="70D483E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u w:val="single"/>
        </w:rPr>
        <w:t>для заключения договора финансовой аренды (лизинга)</w:t>
      </w:r>
      <w:r w:rsidRPr="00125E7A">
        <w:rPr>
          <w:rFonts w:ascii="Times New Roman" w:eastAsia="Times New Roman" w:hAnsi="Times New Roman" w:cs="Times New Roman"/>
          <w:bCs/>
          <w:sz w:val="26"/>
          <w:szCs w:val="26"/>
        </w:rPr>
        <w:t>: обладающим по заключению лизинговой компании устойчивым финансовым положением, но не располагающим достаточным обеспечением для заключения договора финансовой аренды (лизинга);</w:t>
      </w:r>
    </w:p>
    <w:p w14:paraId="23D4A2A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u w:val="single"/>
        </w:rPr>
        <w:t>для установления лимита на дебитора в рамках договора факторинга</w:t>
      </w:r>
      <w:r w:rsidRPr="00125E7A">
        <w:rPr>
          <w:rFonts w:ascii="Times New Roman" w:eastAsia="Times New Roman" w:hAnsi="Times New Roman" w:cs="Times New Roman"/>
          <w:bCs/>
          <w:sz w:val="26"/>
          <w:szCs w:val="26"/>
        </w:rPr>
        <w:t>: обладающим слабыми регрессными возможностями, при наличии устойчивого финансового положения дебитора (-ов) по заключению Банка.</w:t>
      </w:r>
    </w:p>
    <w:p w14:paraId="2F7014C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bCs/>
          <w:sz w:val="26"/>
          <w:szCs w:val="26"/>
        </w:rPr>
        <w:t>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по состоянию на дату не ранее 30 (тридцати) календарных дней до даты заключения договора поручительства </w:t>
      </w:r>
      <w:r w:rsidRPr="00125E7A">
        <w:rPr>
          <w:rFonts w:ascii="Times New Roman" w:eastAsia="Times New Roman" w:hAnsi="Times New Roman" w:cs="Times New Roman"/>
          <w:sz w:val="26"/>
          <w:szCs w:val="26"/>
        </w:rPr>
        <w:t>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50 000 (пятьдесят тысяч) рублей.</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Отсутствие просроченной задолженности, превышающей 50 000 (пятьдесят тысяч) рублей, может быть подтверждено субъектом МСП/финансовой организацией</w:t>
      </w:r>
      <w:r w:rsidRPr="00125E7A">
        <w:rPr>
          <w:rFonts w:ascii="Times New Roman" w:eastAsia="Times New Roman" w:hAnsi="Times New Roman" w:cs="Times New Roman"/>
          <w:bCs/>
          <w:sz w:val="26"/>
          <w:szCs w:val="26"/>
        </w:rPr>
        <w:t xml:space="preserve"> путем предоставления в Фонд </w:t>
      </w:r>
      <w:bookmarkStart w:id="5" w:name="_Hlk131585724"/>
      <w:r w:rsidRPr="00125E7A">
        <w:rPr>
          <w:rFonts w:ascii="Times New Roman" w:eastAsia="Times New Roman" w:hAnsi="Times New Roman" w:cs="Times New Roman"/>
          <w:bCs/>
          <w:sz w:val="26"/>
          <w:szCs w:val="26"/>
        </w:rPr>
        <w:t xml:space="preserve">сведений из налогового органа (в виде </w:t>
      </w:r>
      <w:r w:rsidRPr="00125E7A">
        <w:rPr>
          <w:rFonts w:ascii="Times New Roman" w:eastAsia="Times New Roman" w:hAnsi="Times New Roman" w:cs="Times New Roman"/>
          <w:sz w:val="26"/>
          <w:szCs w:val="26"/>
        </w:rPr>
        <w:t>Справки либо иного документа)</w:t>
      </w:r>
      <w:bookmarkEnd w:id="5"/>
      <w:r w:rsidRPr="00125E7A">
        <w:rPr>
          <w:rFonts w:ascii="Times New Roman" w:eastAsia="Times New Roman" w:hAnsi="Times New Roman" w:cs="Times New Roman"/>
          <w:sz w:val="26"/>
          <w:szCs w:val="26"/>
          <w:vertAlign w:val="superscript"/>
          <w:lang w:val="en-US"/>
        </w:rPr>
        <w:footnoteReference w:id="7"/>
      </w:r>
      <w:r w:rsidRPr="00125E7A">
        <w:rPr>
          <w:rFonts w:ascii="Times New Roman" w:eastAsia="Times New Roman" w:hAnsi="Times New Roman" w:cs="Times New Roman"/>
          <w:sz w:val="26"/>
          <w:szCs w:val="26"/>
        </w:rPr>
        <w:t>.</w:t>
      </w:r>
    </w:p>
    <w:p w14:paraId="79D97CF7" w14:textId="77777777" w:rsidR="00125E7A" w:rsidRPr="00125E7A" w:rsidRDefault="00125E7A" w:rsidP="00125E7A">
      <w:pPr>
        <w:spacing w:after="0" w:line="240" w:lineRule="auto"/>
        <w:ind w:firstLine="709"/>
        <w:jc w:val="both"/>
        <w:rPr>
          <w:rFonts w:ascii="Times New Roman" w:eastAsia="Calibri" w:hAnsi="Times New Roman" w:cs="Times New Roman"/>
          <w:sz w:val="26"/>
          <w:szCs w:val="26"/>
        </w:rPr>
      </w:pPr>
      <w:r w:rsidRPr="00125E7A">
        <w:rPr>
          <w:rFonts w:ascii="Times New Roman" w:eastAsia="Calibri" w:hAnsi="Times New Roman" w:cs="Times New Roman"/>
          <w:bCs/>
          <w:sz w:val="26"/>
          <w:szCs w:val="26"/>
        </w:rPr>
        <w:t>5)</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в отношении субъекта МСП не применяются процедуры несостоятельности (</w:t>
      </w:r>
      <w:r w:rsidRPr="00125E7A">
        <w:rPr>
          <w:rFonts w:ascii="Times New Roman" w:eastAsia="Times New Roman" w:hAnsi="Times New Roman" w:cs="Times New Roman"/>
          <w:bCs/>
          <w:sz w:val="26"/>
          <w:szCs w:val="26"/>
        </w:rPr>
        <w:t>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w:t>
      </w:r>
      <w:r w:rsidRPr="00125E7A">
        <w:rPr>
          <w:rFonts w:ascii="Times New Roman" w:eastAsia="Calibri" w:hAnsi="Times New Roman" w:cs="Times New Roman"/>
          <w:bCs/>
          <w:sz w:val="26"/>
          <w:szCs w:val="26"/>
        </w:rPr>
        <w:t xml:space="preserve"> лицензированию)</w:t>
      </w:r>
      <w:r w:rsidRPr="00125E7A">
        <w:rPr>
          <w:rFonts w:ascii="Times New Roman" w:eastAsia="Calibri" w:hAnsi="Times New Roman" w:cs="Times New Roman"/>
          <w:sz w:val="26"/>
          <w:szCs w:val="26"/>
        </w:rPr>
        <w:t>;</w:t>
      </w:r>
    </w:p>
    <w:p w14:paraId="279C00C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 xml:space="preserve">6) имеет положительную кредитную историю за последние 360 календарных дней, предшествующих дате подачи заявки на предоставление поручительства Фонда, а именно: </w:t>
      </w:r>
      <w:r w:rsidRPr="00125E7A">
        <w:rPr>
          <w:rFonts w:ascii="Times New Roman" w:eastAsia="Times New Roman" w:hAnsi="Times New Roman" w:cs="Times New Roman"/>
          <w:bCs/>
          <w:sz w:val="26"/>
          <w:szCs w:val="26"/>
        </w:rPr>
        <w:t xml:space="preserve"> </w:t>
      </w:r>
    </w:p>
    <w:p w14:paraId="26D76FB2"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r w:rsidRPr="00125E7A">
        <w:rPr>
          <w:rFonts w:ascii="Times New Roman" w:eastAsia="Times New Roman" w:hAnsi="Times New Roman" w:cs="Times New Roman"/>
          <w:bCs/>
          <w:sz w:val="26"/>
          <w:szCs w:val="26"/>
        </w:rPr>
        <w:t xml:space="preserve">не </w:t>
      </w:r>
      <w:r w:rsidRPr="00125E7A">
        <w:rPr>
          <w:rFonts w:ascii="Times New Roman" w:eastAsia="Times New Roman" w:hAnsi="Times New Roman" w:cs="Times New Roman"/>
          <w:bCs/>
          <w:color w:val="000000"/>
          <w:sz w:val="26"/>
          <w:szCs w:val="26"/>
        </w:rPr>
        <w:t xml:space="preserve">имеет  просроченной задолженности </w:t>
      </w:r>
      <w:r w:rsidRPr="00125E7A">
        <w:rPr>
          <w:rFonts w:ascii="Times New Roman" w:eastAsia="Times New Roman" w:hAnsi="Times New Roman" w:cs="Times New Roman"/>
          <w:sz w:val="26"/>
          <w:szCs w:val="26"/>
        </w:rPr>
        <w:t xml:space="preserve">(под просроченной задолженностью понимается задолженность, по которой суммарное количество дней просроченных платежей за последние 360 календарных дней в совокупности по всем ранее заключенным кредитным договорам, договорам займа, финансовой аренды (лизинга), договорам о предоставлении банковской гарантии, </w:t>
      </w:r>
      <w:r w:rsidRPr="00125E7A">
        <w:rPr>
          <w:rFonts w:ascii="Times New Roman" w:eastAsia="Times New Roman" w:hAnsi="Times New Roman" w:cs="Times New Roman"/>
          <w:bCs/>
          <w:sz w:val="26"/>
          <w:szCs w:val="26"/>
        </w:rPr>
        <w:t>договорам факторинга,</w:t>
      </w:r>
      <w:r w:rsidRPr="00125E7A">
        <w:rPr>
          <w:rFonts w:ascii="Times New Roman" w:eastAsia="Times New Roman" w:hAnsi="Times New Roman" w:cs="Times New Roman"/>
          <w:sz w:val="26"/>
          <w:szCs w:val="26"/>
        </w:rPr>
        <w:t xml:space="preserve"> договорам об открытии непокрытого аккредитива превышает</w:t>
      </w:r>
      <w:r w:rsidRPr="00125E7A">
        <w:rPr>
          <w:rFonts w:ascii="Times New Roman" w:eastAsia="Times New Roman" w:hAnsi="Times New Roman" w:cs="Times New Roman"/>
          <w:sz w:val="20"/>
          <w:szCs w:val="20"/>
        </w:rPr>
        <w:t xml:space="preserve"> </w:t>
      </w:r>
      <w:r w:rsidRPr="00125E7A">
        <w:rPr>
          <w:rFonts w:ascii="Times New Roman" w:eastAsia="Times New Roman" w:hAnsi="Times New Roman" w:cs="Times New Roman"/>
          <w:bCs/>
          <w:color w:val="000000"/>
          <w:sz w:val="26"/>
          <w:szCs w:val="26"/>
        </w:rPr>
        <w:t xml:space="preserve"> 29</w:t>
      </w:r>
      <w:r w:rsidRPr="00125E7A">
        <w:rPr>
          <w:rFonts w:ascii="Times New Roman" w:eastAsia="Times New Roman" w:hAnsi="Times New Roman" w:cs="Times New Roman"/>
          <w:bCs/>
          <w:color w:val="000000"/>
          <w:sz w:val="26"/>
          <w:szCs w:val="26"/>
          <w:vertAlign w:val="superscript"/>
          <w:lang w:val="en-US"/>
        </w:rPr>
        <w:footnoteReference w:id="8"/>
      </w:r>
      <w:r w:rsidRPr="00125E7A">
        <w:rPr>
          <w:rFonts w:ascii="Times New Roman" w:eastAsia="Times New Roman" w:hAnsi="Times New Roman" w:cs="Times New Roman"/>
          <w:bCs/>
          <w:color w:val="000000"/>
          <w:sz w:val="26"/>
          <w:szCs w:val="26"/>
        </w:rPr>
        <w:t xml:space="preserve"> календарных дней,</w:t>
      </w:r>
      <w:r w:rsidRPr="00125E7A">
        <w:rPr>
          <w:rFonts w:ascii="Times New Roman" w:eastAsia="Times New Roman" w:hAnsi="Times New Roman" w:cs="Times New Roman"/>
          <w:sz w:val="20"/>
          <w:szCs w:val="20"/>
        </w:rPr>
        <w:t xml:space="preserve"> </w:t>
      </w:r>
      <w:r w:rsidRPr="00125E7A">
        <w:rPr>
          <w:rFonts w:ascii="Times New Roman" w:eastAsia="Times New Roman" w:hAnsi="Times New Roman" w:cs="Times New Roman"/>
          <w:sz w:val="26"/>
          <w:szCs w:val="26"/>
        </w:rPr>
        <w:t>при этом сумма задолженности по основному долгу и/или процентам составляет более 1000 (одной тысячи) рублей</w:t>
      </w:r>
      <w:r w:rsidRPr="00125E7A">
        <w:rPr>
          <w:rFonts w:ascii="Times New Roman" w:eastAsia="Times New Roman" w:hAnsi="Times New Roman" w:cs="Times New Roman"/>
          <w:bCs/>
          <w:color w:val="000000"/>
          <w:sz w:val="26"/>
          <w:szCs w:val="26"/>
        </w:rPr>
        <w:t>)</w:t>
      </w:r>
      <w:r w:rsidRPr="00125E7A">
        <w:rPr>
          <w:rFonts w:ascii="Times New Roman" w:eastAsia="Times New Roman" w:hAnsi="Times New Roman" w:cs="Times New Roman"/>
          <w:bCs/>
          <w:sz w:val="26"/>
          <w:szCs w:val="26"/>
        </w:rPr>
        <w:t>;</w:t>
      </w:r>
    </w:p>
    <w:p w14:paraId="31E4D47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6" w:name="_Hlk118807622"/>
      <w:r w:rsidRPr="00125E7A">
        <w:rPr>
          <w:rFonts w:ascii="Times New Roman" w:eastAsia="Times New Roman" w:hAnsi="Times New Roman" w:cs="Times New Roman"/>
          <w:bCs/>
          <w:sz w:val="26"/>
          <w:szCs w:val="26"/>
        </w:rPr>
        <w:t>7)</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кредитный договор (договор займа, непокрытый аккредитив), по которому требуется поручительство Фонда, обеспечен в форме залога в размере не менее 30% (20% для субъектов МСП, деятельность которых отнесена к обрабатывающим производствам в соответствии с Общероссийским классификатором видов экономической деятельности)</w:t>
      </w:r>
      <w:r w:rsidRPr="00125E7A">
        <w:rPr>
          <w:rFonts w:ascii="Times New Roman" w:eastAsia="Times New Roman" w:hAnsi="Times New Roman" w:cs="Times New Roman"/>
          <w:bCs/>
          <w:sz w:val="26"/>
          <w:szCs w:val="26"/>
          <w:vertAlign w:val="superscript"/>
          <w:lang w:val="en-US"/>
        </w:rPr>
        <w:footnoteReference w:id="9"/>
      </w:r>
      <w:r w:rsidRPr="00125E7A">
        <w:rPr>
          <w:rFonts w:ascii="Times New Roman" w:eastAsia="Times New Roman" w:hAnsi="Times New Roman" w:cs="Times New Roman"/>
          <w:bCs/>
          <w:sz w:val="26"/>
          <w:szCs w:val="26"/>
        </w:rPr>
        <w:t xml:space="preserve"> от суммы обязательств субъекта МСП в части возврата суммы основного долга по кредиту (займу, непокрытому аккредитиву), при этом в качестве залога не могут быть предоставлены вексель и права требования по гражданско-правовым договорам</w:t>
      </w:r>
      <w:r w:rsidRPr="00125E7A">
        <w:rPr>
          <w:rFonts w:ascii="Times New Roman" w:eastAsia="Times New Roman" w:hAnsi="Times New Roman" w:cs="Times New Roman"/>
          <w:bCs/>
          <w:sz w:val="26"/>
          <w:szCs w:val="26"/>
          <w:vertAlign w:val="superscript"/>
          <w:lang w:val="en-US"/>
        </w:rPr>
        <w:footnoteReference w:id="10"/>
      </w:r>
      <w:r w:rsidRPr="00125E7A">
        <w:rPr>
          <w:rFonts w:ascii="Times New Roman" w:eastAsia="Times New Roman" w:hAnsi="Times New Roman" w:cs="Times New Roman"/>
          <w:bCs/>
          <w:sz w:val="26"/>
          <w:szCs w:val="26"/>
        </w:rPr>
        <w:t>.</w:t>
      </w:r>
    </w:p>
    <w:bookmarkEnd w:id="6"/>
    <w:p w14:paraId="32B8643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Calibri" w:hAnsi="Times New Roman" w:cs="Times New Roman"/>
          <w:bCs/>
          <w:sz w:val="26"/>
          <w:szCs w:val="26"/>
        </w:rPr>
        <w:lastRenderedPageBreak/>
        <w:t>5.3.</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Срок действия договоров поручительства, заключенных в обеспечение обязательств субъекта МСП по кредитным договорам (договорам займа),</w:t>
      </w:r>
      <w:r w:rsidRPr="00125E7A">
        <w:rPr>
          <w:rFonts w:ascii="Times New Roman" w:eastAsia="Times New Roman" w:hAnsi="Times New Roman" w:cs="Times New Roman"/>
          <w:bCs/>
          <w:sz w:val="26"/>
          <w:szCs w:val="26"/>
        </w:rPr>
        <w:t xml:space="preserve"> по договорам о предоставлении банковской гарантии, договорам об открытии непокрытого аккредитива</w:t>
      </w:r>
      <w:r w:rsidRPr="00125E7A">
        <w:rPr>
          <w:rFonts w:ascii="Times New Roman" w:eastAsia="Calibri" w:hAnsi="Times New Roman" w:cs="Times New Roman"/>
          <w:bCs/>
          <w:sz w:val="26"/>
          <w:szCs w:val="26"/>
        </w:rPr>
        <w:t xml:space="preserve"> неограничен</w:t>
      </w:r>
      <w:r w:rsidRPr="00125E7A">
        <w:rPr>
          <w:rFonts w:ascii="Times New Roman" w:eastAsia="Times New Roman" w:hAnsi="Times New Roman" w:cs="Times New Roman"/>
          <w:bCs/>
          <w:sz w:val="26"/>
          <w:szCs w:val="26"/>
        </w:rPr>
        <w:t>.</w:t>
      </w:r>
    </w:p>
    <w:p w14:paraId="66E8D97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Срок действия договоров поручительства, заключенных в обеспечение обязательств субъекта МСП по договорам финансовой аренды (лизинга), не может превышать 60 (шестидесяти) месяцев.</w:t>
      </w:r>
    </w:p>
    <w:p w14:paraId="0DEC458A"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Срок действия договоров поручительства, заключенных в обеспечение обязательств субъекта МСП по договорам факторинга, определяется исходя из того, что максимальный период, в течение которого может возникнуть право требования финансовой организации на получение от дебитора денежных средств, вытекающее из предоставления субъектом МСП товаров, выполнения работ или оказания услуг в пользу дебитора по контракту,  не может превышать 24 (двадцати четырех) месяцев с момента заключения договора поручительства с Фондом.</w:t>
      </w:r>
    </w:p>
    <w:p w14:paraId="3C346A4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При этом финансовая организация и субъект МСП имеют право в срок не ранее 90 (девяносто) дней до даты окончании договора поручительства, заключенного с Фондом, обратиться с заявкой на предоставление поручительства по тому же финансовому обязательству на новый срок. </w:t>
      </w:r>
    </w:p>
    <w:p w14:paraId="41DE8AB3"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5.3.1.</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 xml:space="preserve">В случае изменения условий кредитного договора (договора займа) в соответствии со статьей 7 Федерального закона от 3 апреля 2020 г. </w:t>
      </w:r>
      <w:r w:rsidRPr="00125E7A">
        <w:rPr>
          <w:rFonts w:ascii="Times New Roman" w:eastAsia="Calibri" w:hAnsi="Times New Roman" w:cs="Times New Roman"/>
          <w:bCs/>
          <w:sz w:val="26"/>
          <w:szCs w:val="26"/>
          <w:lang w:val="en-US"/>
        </w:rPr>
        <w:t>N</w:t>
      </w:r>
      <w:r w:rsidRPr="00125E7A">
        <w:rPr>
          <w:rFonts w:ascii="Times New Roman" w:eastAsia="Calibri" w:hAnsi="Times New Roman" w:cs="Times New Roman"/>
          <w:bCs/>
          <w:sz w:val="26"/>
          <w:szCs w:val="26"/>
        </w:rPr>
        <w:t xml:space="preserve"> 106-ФЗ «О внесении изменений в Федеральный закон «О Центральном банке Российской Федерации (Банке России)» </w:t>
      </w:r>
      <w:bookmarkStart w:id="9" w:name="_Hlk211933519"/>
      <w:r w:rsidRPr="00125E7A">
        <w:rPr>
          <w:rFonts w:ascii="Times New Roman" w:eastAsia="Calibri" w:hAnsi="Times New Roman" w:cs="Times New Roman"/>
          <w:bCs/>
          <w:sz w:val="26"/>
          <w:szCs w:val="26"/>
        </w:rPr>
        <w:t>срок действия договора поручительства, заключенного с Фондом, продлевается на срок действия кредитного договора (договора займа).</w:t>
      </w:r>
    </w:p>
    <w:bookmarkEnd w:id="9"/>
    <w:p w14:paraId="117BCB7F"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 xml:space="preserve">При этом порядок и условия продления действия договора поручительства, заключенного с Фондом, установленные Федеральном законом от 3 апреля 2020 г. </w:t>
      </w:r>
      <w:r w:rsidRPr="00125E7A">
        <w:rPr>
          <w:rFonts w:ascii="Times New Roman" w:eastAsia="Calibri" w:hAnsi="Times New Roman" w:cs="Times New Roman"/>
          <w:bCs/>
          <w:sz w:val="26"/>
          <w:szCs w:val="26"/>
          <w:lang w:val="en-US"/>
        </w:rPr>
        <w:t>N</w:t>
      </w:r>
      <w:r w:rsidRPr="00125E7A">
        <w:rPr>
          <w:rFonts w:ascii="Times New Roman" w:eastAsia="Calibri" w:hAnsi="Times New Roman" w:cs="Times New Roman"/>
          <w:bCs/>
          <w:sz w:val="26"/>
          <w:szCs w:val="26"/>
        </w:rPr>
        <w:t xml:space="preserve"> 106-ФЗ «О внесении изменений в Федеральный закон «О Центральном банке Российской Федерации (Банке России)» распространяют свое действие, в том числе на субъектов МСП, не осуществляющих деятельность в отраслях, определенных </w:t>
      </w:r>
      <w:hyperlink r:id="rId10" w:history="1">
        <w:r w:rsidRPr="00125E7A">
          <w:rPr>
            <w:rFonts w:ascii="Times New Roman" w:eastAsia="Calibri" w:hAnsi="Times New Roman" w:cs="Times New Roman"/>
            <w:bCs/>
            <w:sz w:val="26"/>
            <w:szCs w:val="26"/>
          </w:rPr>
          <w:t xml:space="preserve">Постановлением Правительства РФ от 10 марта 2022 г. </w:t>
        </w:r>
        <w:r w:rsidRPr="00125E7A">
          <w:rPr>
            <w:rFonts w:ascii="Times New Roman" w:eastAsia="Calibri" w:hAnsi="Times New Roman" w:cs="Times New Roman"/>
            <w:bCs/>
            <w:sz w:val="26"/>
            <w:szCs w:val="26"/>
            <w:lang w:val="en-US"/>
          </w:rPr>
          <w:t>N</w:t>
        </w:r>
        <w:r w:rsidRPr="00125E7A">
          <w:rPr>
            <w:rFonts w:ascii="Times New Roman" w:eastAsia="Calibri" w:hAnsi="Times New Roman" w:cs="Times New Roman"/>
            <w:bCs/>
            <w:sz w:val="26"/>
            <w:szCs w:val="26"/>
          </w:rPr>
          <w:t xml:space="preserve"> 337 «Об утверждении перечня отраслей, в которых осуществляет деятельность заемщик, указанный в части 1 статьи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о признании утратившими силу отдельных положений некоторых актов Правительства Российской Федерации</w:t>
        </w:r>
      </w:hyperlink>
      <w:r w:rsidRPr="00125E7A">
        <w:rPr>
          <w:rFonts w:ascii="Times New Roman" w:eastAsia="Calibri" w:hAnsi="Times New Roman" w:cs="Times New Roman"/>
          <w:bCs/>
          <w:sz w:val="26"/>
          <w:szCs w:val="26"/>
        </w:rPr>
        <w:t>».</w:t>
      </w:r>
    </w:p>
    <w:p w14:paraId="553A9224"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5.3.2. В случае изменения условий кредитного договора (договора займа) в соответствии с Федеральным законом от 31 июля 2025</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 xml:space="preserve">г. </w:t>
      </w:r>
      <w:r w:rsidRPr="00125E7A">
        <w:rPr>
          <w:rFonts w:ascii="Times New Roman" w:eastAsia="Calibri" w:hAnsi="Times New Roman" w:cs="Times New Roman"/>
          <w:bCs/>
          <w:sz w:val="26"/>
          <w:szCs w:val="26"/>
          <w:lang w:val="en-US"/>
        </w:rPr>
        <w:t>N </w:t>
      </w:r>
      <w:r w:rsidRPr="00125E7A">
        <w:rPr>
          <w:rFonts w:ascii="Times New Roman" w:eastAsia="Calibri" w:hAnsi="Times New Roman" w:cs="Times New Roman"/>
          <w:bCs/>
          <w:sz w:val="26"/>
          <w:szCs w:val="26"/>
        </w:rPr>
        <w:t>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обращением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срок действия договора поручительства, заключенного с Фондом, продлевается на срок льготного периода при условии получения согласия Фонда на изменение срока поручительства и объема ответственности поручителя, при этом порядок получения такого согласия устанавливается отдельным нормативным актом Фонда.</w:t>
      </w:r>
    </w:p>
    <w:p w14:paraId="43054219"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lastRenderedPageBreak/>
        <w:t>5.4.</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Поручительство Фонда не предоставляется субъектам МСП:</w:t>
      </w:r>
    </w:p>
    <w:p w14:paraId="3BC59CD0"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1)</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не соответствующим требованиям пункта 5.2 настоящего Порядка, за исключением случаев, когда соглашением, заключенным между Фондом и финансовой организацией, предусмотрен сокращенный перечень критериев или уменьшенный размер показателей в составе отдельного критерия, либо за исключением случая реструктуризации, предусмотренного подпунктом 9.18.2 пункта 9.18 настоящего Порядка;</w:t>
      </w:r>
      <w:r w:rsidRPr="00125E7A">
        <w:rPr>
          <w:rFonts w:ascii="Times New Roman" w:eastAsia="Calibri" w:hAnsi="Times New Roman" w:cs="Times New Roman"/>
          <w:bCs/>
          <w:sz w:val="26"/>
          <w:szCs w:val="26"/>
          <w:lang w:val="en-US"/>
        </w:rPr>
        <w:t> </w:t>
      </w:r>
    </w:p>
    <w:p w14:paraId="271DA856"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2)</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при непредставлении полного пакета документов, определенного настоящим Порядком, или предоставлении недостоверных сведений и документов;</w:t>
      </w:r>
    </w:p>
    <w:p w14:paraId="37CFBDBD"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3)</w:t>
      </w:r>
      <w:r w:rsidRPr="00125E7A">
        <w:rPr>
          <w:rFonts w:ascii="Times New Roman" w:eastAsia="Calibri" w:hAnsi="Times New Roman" w:cs="Times New Roman"/>
          <w:bCs/>
          <w:sz w:val="26"/>
          <w:szCs w:val="26"/>
          <w:lang w:val="en-US"/>
        </w:rPr>
        <w:t> </w:t>
      </w:r>
      <w:bookmarkStart w:id="10" w:name="_Hlk45895578"/>
      <w:r w:rsidRPr="00125E7A">
        <w:rPr>
          <w:rFonts w:ascii="Times New Roman" w:eastAsia="Calibri" w:hAnsi="Times New Roman" w:cs="Times New Roman"/>
          <w:bCs/>
          <w:sz w:val="26"/>
          <w:szCs w:val="26"/>
        </w:rPr>
        <w:t>при нахождении в стадии ликвидации, реорганизации, а также в случае</w:t>
      </w:r>
      <w:r w:rsidRPr="00125E7A">
        <w:rPr>
          <w:rFonts w:ascii="Times New Roman" w:eastAsia="Calibri" w:hAnsi="Times New Roman" w:cs="Times New Roman"/>
          <w:sz w:val="26"/>
          <w:szCs w:val="26"/>
        </w:rPr>
        <w:t xml:space="preserve">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r w:rsidRPr="00125E7A">
        <w:rPr>
          <w:rFonts w:ascii="Times New Roman" w:eastAsia="Calibri" w:hAnsi="Times New Roman" w:cs="Times New Roman"/>
          <w:bCs/>
          <w:sz w:val="26"/>
          <w:szCs w:val="26"/>
        </w:rPr>
        <w:t>;</w:t>
      </w:r>
    </w:p>
    <w:bookmarkEnd w:id="10"/>
    <w:p w14:paraId="37AED4FA"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4)</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 xml:space="preserve">при осуществлении предпринимательской деятельности в сфере игорного бизнеса; </w:t>
      </w:r>
    </w:p>
    <w:p w14:paraId="492D4214" w14:textId="77777777" w:rsidR="00125E7A" w:rsidRPr="00125E7A" w:rsidRDefault="00125E7A" w:rsidP="00125E7A">
      <w:pPr>
        <w:widowControl w:val="0"/>
        <w:shd w:val="clear" w:color="auto" w:fill="FFFFFF"/>
        <w:autoSpaceDE w:val="0"/>
        <w:autoSpaceDN w:val="0"/>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5)</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являющимися участниками соглашения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84CC923" w14:textId="77777777" w:rsidR="00125E7A" w:rsidRPr="00125E7A" w:rsidRDefault="00125E7A" w:rsidP="00125E7A">
      <w:pPr>
        <w:spacing w:after="0" w:line="240" w:lineRule="auto"/>
        <w:ind w:firstLine="709"/>
        <w:jc w:val="both"/>
        <w:rPr>
          <w:rFonts w:ascii="Times New Roman" w:eastAsia="Calibri" w:hAnsi="Times New Roman" w:cs="Times New Roman"/>
          <w:bCs/>
          <w:sz w:val="26"/>
          <w:szCs w:val="26"/>
        </w:rPr>
      </w:pPr>
      <w:r w:rsidRPr="00125E7A">
        <w:rPr>
          <w:rFonts w:ascii="Times New Roman" w:eastAsia="Calibri" w:hAnsi="Times New Roman" w:cs="Times New Roman"/>
          <w:bCs/>
          <w:sz w:val="26"/>
          <w:szCs w:val="26"/>
        </w:rPr>
        <w:t>6)</w:t>
      </w:r>
      <w:r w:rsidRPr="00125E7A">
        <w:rPr>
          <w:rFonts w:ascii="Times New Roman" w:eastAsia="Calibri" w:hAnsi="Times New Roman" w:cs="Times New Roman"/>
          <w:bCs/>
          <w:sz w:val="26"/>
          <w:szCs w:val="26"/>
          <w:lang w:val="en-US"/>
        </w:rPr>
        <w:t> </w:t>
      </w:r>
      <w:r w:rsidRPr="00125E7A">
        <w:rPr>
          <w:rFonts w:ascii="Times New Roman" w:eastAsia="Calibri" w:hAnsi="Times New Roman" w:cs="Times New Roman"/>
          <w:bCs/>
          <w:sz w:val="26"/>
          <w:szCs w:val="26"/>
        </w:rPr>
        <w:t>по кредитным договорам, договорам займа, целевым назначением которых является оплата текущих расходов по обслуживанию кредитов, займов, лизингов (за исключением кредитов, займов, направляемых на рефинансирование ссудной задолженности (основного долга) в стороннем банке (МФО, иной организации), получаемых с пониженной процентной ставкой относительно действующей и/или с увеличением срока возврата и/или изменением графика погашения задолженности, либо в той же финансовой организации, получаемых с пониженной процентной ставкой относительно действующей без изменения срока возврата, либо в той же финансовой организации, получаемых с пониженной процентной ставкой относительно действующей с дополнительным финансированием, либо в той же финансовой организации, получаемых субъектом МСП, зарегистрированным в качестве юридического лица, индивидуального предпринимателя либо физического лица, применяющего специальный налоговый режим "Налог на профессиональный доход", не более 1 года на момент предоставления ему рефинансируемого кредита (займа), выданного под поручительство Фонда в период введения режима повышенной готовности или режима чрезвычайной ситуации) и иные цели, не связанные с осуществлением Заемщиком основной деятельности;</w:t>
      </w:r>
    </w:p>
    <w:p w14:paraId="64CD35AE"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11" w:name="_Hlk38896803"/>
      <w:r w:rsidRPr="00125E7A">
        <w:rPr>
          <w:rFonts w:ascii="Times New Roman" w:eastAsia="Calibri" w:hAnsi="Times New Roman" w:cs="Times New Roman"/>
          <w:bCs/>
          <w:sz w:val="26"/>
          <w:szCs w:val="26"/>
        </w:rPr>
        <w:t xml:space="preserve">7) </w:t>
      </w:r>
      <w:r w:rsidRPr="00125E7A">
        <w:rPr>
          <w:rFonts w:ascii="Times New Roman" w:eastAsia="Times New Roman" w:hAnsi="Times New Roman" w:cs="Times New Roman"/>
          <w:bCs/>
          <w:sz w:val="26"/>
          <w:szCs w:val="26"/>
        </w:rPr>
        <w:t>при наличии фактов нарушений условий договоров финансирования, ранее обеспеченных поручительством Фонда, по которым Фондом была произведена выплата за субъекта МСП по требованию финансовой организации, и сумма выплаты не возвращена Фонду добровольно в срок, согласованный обеими сторонами;</w:t>
      </w:r>
    </w:p>
    <w:p w14:paraId="2F91389E"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r w:rsidRPr="00125E7A">
        <w:rPr>
          <w:rFonts w:ascii="Times New Roman" w:eastAsia="Times New Roman" w:hAnsi="Times New Roman" w:cs="Times New Roman"/>
          <w:bCs/>
          <w:sz w:val="26"/>
          <w:szCs w:val="26"/>
        </w:rPr>
        <w:t>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при наличии обоснованных сомнений в возможности субъектом МСП исполнить свои обязательства по кредитному договору (договору займа), договору финансовой аренды (лизинга), договору факторинга, основное обязательство, в обеспечение исполнения которого выдается банковская гарантия, по договорам факторинга при наличии обоснованных сомнений в возможности дебитора исполнить свои обязательства по договору поставки товара, оказания услуг или выполнения работ,</w:t>
      </w:r>
      <w:r w:rsidRPr="00125E7A">
        <w:rPr>
          <w:rFonts w:ascii="Times New Roman" w:eastAsia="Times New Roman" w:hAnsi="Times New Roman" w:cs="Times New Roman"/>
          <w:sz w:val="26"/>
          <w:szCs w:val="26"/>
        </w:rPr>
        <w:t xml:space="preserve"> договору об открытии непокрытого аккредитива</w:t>
      </w:r>
      <w:r w:rsidRPr="00125E7A">
        <w:rPr>
          <w:rFonts w:ascii="Times New Roman" w:eastAsia="Times New Roman" w:hAnsi="Times New Roman" w:cs="Times New Roman"/>
          <w:bCs/>
          <w:sz w:val="26"/>
          <w:szCs w:val="26"/>
        </w:rPr>
        <w:t xml:space="preserve">. Обоснованием возникновения сомнений в возможности исполнить обязательства </w:t>
      </w:r>
      <w:r w:rsidRPr="00125E7A">
        <w:rPr>
          <w:rFonts w:ascii="Times New Roman" w:eastAsia="Times New Roman" w:hAnsi="Times New Roman" w:cs="Times New Roman"/>
          <w:bCs/>
          <w:color w:val="000000"/>
          <w:sz w:val="26"/>
          <w:szCs w:val="26"/>
        </w:rPr>
        <w:t>может быть: а) о</w:t>
      </w:r>
      <w:r w:rsidRPr="00125E7A">
        <w:rPr>
          <w:rFonts w:ascii="Times New Roman" w:eastAsia="Times New Roman" w:hAnsi="Times New Roman" w:cs="Times New Roman"/>
          <w:color w:val="000000"/>
          <w:sz w:val="26"/>
          <w:szCs w:val="26"/>
        </w:rPr>
        <w:t xml:space="preserve">тсутствие экономической целесообразности в целевом использовании финансовых средств, возврат которых планируется обеспечить поручительством Фонда, использование поставщиков (подрядчиков) проекта компаний с низкой информационной активностью, применение необоснованного авансирования в </w:t>
      </w:r>
      <w:r w:rsidRPr="00125E7A">
        <w:rPr>
          <w:rFonts w:ascii="Times New Roman" w:eastAsia="Times New Roman" w:hAnsi="Times New Roman" w:cs="Times New Roman"/>
          <w:color w:val="000000"/>
          <w:sz w:val="26"/>
          <w:szCs w:val="26"/>
        </w:rPr>
        <w:lastRenderedPageBreak/>
        <w:t>расчетах, б) низкий показатель чистой прибыли при высоком уровне платежей по финансовым обязательствам, в) снижение основных показателей деятельности, г) убыточность, д) иное</w:t>
      </w:r>
      <w:r w:rsidRPr="00125E7A">
        <w:rPr>
          <w:rFonts w:ascii="Times New Roman" w:eastAsia="Times New Roman" w:hAnsi="Times New Roman" w:cs="Times New Roman"/>
          <w:bCs/>
          <w:color w:val="000000"/>
          <w:sz w:val="26"/>
          <w:szCs w:val="26"/>
        </w:rPr>
        <w:t>;</w:t>
      </w:r>
    </w:p>
    <w:bookmarkEnd w:id="11"/>
    <w:p w14:paraId="7135C82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color w:val="000000"/>
          <w:sz w:val="26"/>
          <w:szCs w:val="26"/>
        </w:rPr>
        <w:t>9)</w:t>
      </w:r>
      <w:r w:rsidRPr="00125E7A">
        <w:rPr>
          <w:rFonts w:ascii="Times New Roman" w:eastAsia="Times New Roman" w:hAnsi="Times New Roman" w:cs="Times New Roman"/>
          <w:bCs/>
          <w:color w:val="000000"/>
          <w:sz w:val="26"/>
          <w:szCs w:val="26"/>
          <w:lang w:val="en-US"/>
        </w:rPr>
        <w:t> </w:t>
      </w:r>
      <w:r w:rsidRPr="00125E7A">
        <w:rPr>
          <w:rFonts w:ascii="Times New Roman" w:eastAsia="Times New Roman" w:hAnsi="Times New Roman" w:cs="Times New Roman"/>
          <w:bCs/>
          <w:color w:val="000000"/>
          <w:sz w:val="26"/>
          <w:szCs w:val="26"/>
        </w:rPr>
        <w:t xml:space="preserve">при наличии информации о фактах, способных повлечь неплатежеспособность или недобросовестное исполнение обязательств по </w:t>
      </w:r>
      <w:r w:rsidRPr="00125E7A">
        <w:rPr>
          <w:rFonts w:ascii="Times New Roman" w:eastAsia="Times New Roman" w:hAnsi="Times New Roman" w:cs="Times New Roman"/>
          <w:bCs/>
          <w:sz w:val="26"/>
          <w:szCs w:val="26"/>
        </w:rPr>
        <w:t>кредитному договору (договору займа, договору о предоставлении банковской гарантии и/или основному обязательству, в обеспечение исполнения которого выдается банковская гарантия, договору финансовой аренды (лизинга), договору факторинга,</w:t>
      </w:r>
      <w:r w:rsidRPr="00125E7A">
        <w:rPr>
          <w:rFonts w:ascii="Times New Roman" w:eastAsia="Times New Roman" w:hAnsi="Times New Roman" w:cs="Times New Roman"/>
          <w:sz w:val="26"/>
          <w:szCs w:val="26"/>
        </w:rPr>
        <w:t xml:space="preserve"> договорам об открытии непокрытого аккредитива</w:t>
      </w:r>
      <w:r w:rsidRPr="00125E7A">
        <w:rPr>
          <w:rFonts w:ascii="Times New Roman" w:eastAsia="Times New Roman" w:hAnsi="Times New Roman" w:cs="Times New Roman"/>
          <w:bCs/>
          <w:sz w:val="26"/>
          <w:szCs w:val="26"/>
        </w:rPr>
        <w:t>). К фактам, способным повлечь неплатежеспособность или недобросовестное исполнение обязательств, могут быть отнесены: а) судебные разбирательства, предметом которых является взыскание денежных средств либо имущества, б) н</w:t>
      </w:r>
      <w:r w:rsidRPr="00125E7A">
        <w:rPr>
          <w:rFonts w:ascii="Times New Roman" w:eastAsia="Times New Roman" w:hAnsi="Times New Roman" w:cs="Times New Roman"/>
          <w:sz w:val="26"/>
          <w:szCs w:val="26"/>
        </w:rPr>
        <w:t>аличие просроченных обязательств у супруга субъекта МСП, являющегося индивидуальным предпринимателем, у учредителей, руководителя субъекта МСП, являющегося юридическим лицом,</w:t>
      </w:r>
      <w:r w:rsidRPr="00125E7A">
        <w:rPr>
          <w:rFonts w:ascii="Times New Roman" w:eastAsia="Times New Roman" w:hAnsi="Times New Roman" w:cs="Times New Roman"/>
          <w:bCs/>
          <w:sz w:val="26"/>
          <w:szCs w:val="26"/>
        </w:rPr>
        <w:t xml:space="preserve"> в) наличие неоконченных исполнительных производств, г) номинальное значение субъекта МСП в группе лиц, связанных с ним в структуре сделки по предоставлению финансового обязательства, д) иное; </w:t>
      </w:r>
    </w:p>
    <w:p w14:paraId="374CA0AA"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r w:rsidRPr="00125E7A">
        <w:rPr>
          <w:rFonts w:ascii="Times New Roman" w:eastAsia="Times New Roman" w:hAnsi="Times New Roman" w:cs="Times New Roman"/>
          <w:bCs/>
          <w:sz w:val="26"/>
          <w:szCs w:val="26"/>
        </w:rPr>
        <w:t xml:space="preserve">10) при наличии информации о фактах негативной деловой репутации субъекта МСП, а также лиц, связанных с ним в структуре сделки по предоставлению финансового обязательства. К фактам негативной деловой репутации могут быть отнесены: а) наличие исполнительных производств, оконченных ввиду невозможности разыскать должника или его имущество, б) систематическое исполнение </w:t>
      </w:r>
      <w:r w:rsidRPr="00125E7A">
        <w:rPr>
          <w:rFonts w:ascii="Times New Roman" w:eastAsia="Times New Roman" w:hAnsi="Times New Roman" w:cs="Times New Roman"/>
          <w:bCs/>
          <w:color w:val="000000"/>
          <w:sz w:val="26"/>
          <w:szCs w:val="26"/>
        </w:rPr>
        <w:t>обязательств перед контрагентами в процессе исполнительных производств на основании исполнительных листов, полученных в результате судебных разбирательств, в)</w:t>
      </w:r>
      <w:r w:rsidRPr="00125E7A">
        <w:rPr>
          <w:rFonts w:ascii="Times New Roman" w:eastAsia="Times New Roman" w:hAnsi="Times New Roman" w:cs="Times New Roman"/>
          <w:bCs/>
          <w:color w:val="000000"/>
          <w:sz w:val="26"/>
          <w:szCs w:val="26"/>
          <w:lang w:val="en-US"/>
        </w:rPr>
        <w:t> </w:t>
      </w:r>
      <w:r w:rsidRPr="00125E7A">
        <w:rPr>
          <w:rFonts w:ascii="Times New Roman" w:eastAsia="Times New Roman" w:hAnsi="Times New Roman" w:cs="Times New Roman"/>
          <w:bCs/>
          <w:color w:val="000000"/>
          <w:sz w:val="26"/>
          <w:szCs w:val="26"/>
        </w:rPr>
        <w:t>привлечение к административной или уголовной ответственности, г)</w:t>
      </w:r>
      <w:r w:rsidRPr="00125E7A">
        <w:rPr>
          <w:rFonts w:ascii="Times New Roman" w:eastAsia="Times New Roman" w:hAnsi="Times New Roman" w:cs="Times New Roman"/>
          <w:bCs/>
          <w:color w:val="000000"/>
          <w:sz w:val="26"/>
          <w:szCs w:val="26"/>
          <w:lang w:val="en-US"/>
        </w:rPr>
        <w:t> </w:t>
      </w:r>
      <w:r w:rsidRPr="00125E7A">
        <w:rPr>
          <w:rFonts w:ascii="Times New Roman" w:eastAsia="Times New Roman" w:hAnsi="Times New Roman" w:cs="Times New Roman"/>
          <w:bCs/>
          <w:color w:val="000000"/>
          <w:sz w:val="26"/>
          <w:szCs w:val="26"/>
        </w:rPr>
        <w:t xml:space="preserve"> недобросовестное исполнение обязательств перед финансовыми организациями, д) несостоятельность (банкротство), в т. ч. компаний принадлежащих участникам предполагаемой сделки, е) частая смена учредителей и/или руководителей компании, ж) низкий уровень легализации бизнеса, з) иное;</w:t>
      </w:r>
    </w:p>
    <w:p w14:paraId="11BC769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11) по договорам финансовой аренды (лизинга), предметом лизинга по которым являются животные</w:t>
      </w:r>
      <w:r w:rsidRPr="00125E7A">
        <w:rPr>
          <w:rFonts w:ascii="Times New Roman" w:eastAsia="Times New Roman" w:hAnsi="Times New Roman" w:cs="Times New Roman"/>
          <w:sz w:val="26"/>
          <w:szCs w:val="26"/>
        </w:rPr>
        <w:t>.</w:t>
      </w:r>
    </w:p>
    <w:p w14:paraId="061E811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bCs/>
          <w:sz w:val="26"/>
          <w:szCs w:val="26"/>
        </w:rPr>
        <w:t>5.5.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Финансовая организация до информирования о возможности привлечения поручительства Фонда для обеспечения исполнения финансового обязательства проверяет соответствие субъекта МСП обязательным требованиям, установленным настоящим Порядком.</w:t>
      </w:r>
    </w:p>
    <w:p w14:paraId="5B4AD0A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Субъект МСП самостоятельно обращается в финансовую организацию с заявкой на получение кредита (займа) или банковской гарантии, заявкой на заключение договора финансовой аренды (лизинга), договора факторинга,</w:t>
      </w:r>
      <w:r w:rsidRPr="00125E7A">
        <w:rPr>
          <w:rFonts w:ascii="Times New Roman" w:eastAsia="Times New Roman" w:hAnsi="Times New Roman" w:cs="Times New Roman"/>
          <w:sz w:val="26"/>
          <w:szCs w:val="26"/>
        </w:rPr>
        <w:t xml:space="preserve"> договора об открытии </w:t>
      </w:r>
      <w:bookmarkStart w:id="12" w:name="_Hlk208244419"/>
      <w:r w:rsidRPr="00125E7A">
        <w:rPr>
          <w:rFonts w:ascii="Times New Roman" w:eastAsia="Times New Roman" w:hAnsi="Times New Roman" w:cs="Times New Roman"/>
          <w:sz w:val="26"/>
          <w:szCs w:val="26"/>
        </w:rPr>
        <w:t>непокрытого</w:t>
      </w:r>
      <w:bookmarkEnd w:id="12"/>
      <w:r w:rsidRPr="00125E7A">
        <w:rPr>
          <w:rFonts w:ascii="Times New Roman" w:eastAsia="Times New Roman" w:hAnsi="Times New Roman" w:cs="Times New Roman"/>
          <w:sz w:val="26"/>
          <w:szCs w:val="26"/>
        </w:rPr>
        <w:t xml:space="preserve"> аккредитива</w:t>
      </w:r>
      <w:r w:rsidRPr="00125E7A">
        <w:rPr>
          <w:rFonts w:ascii="Times New Roman" w:eastAsia="Times New Roman" w:hAnsi="Times New Roman" w:cs="Times New Roman"/>
          <w:bCs/>
          <w:sz w:val="26"/>
          <w:szCs w:val="26"/>
        </w:rPr>
        <w:t>.</w:t>
      </w:r>
    </w:p>
    <w:p w14:paraId="60328DB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13" w:name="sub_342"/>
      <w:r w:rsidRPr="00125E7A">
        <w:rPr>
          <w:rFonts w:ascii="Times New Roman" w:eastAsia="Times New Roman" w:hAnsi="Times New Roman" w:cs="Times New Roman"/>
          <w:bCs/>
          <w:sz w:val="26"/>
          <w:szCs w:val="26"/>
        </w:rPr>
        <w:t>5.7.</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Финансовая организация самостоятельно в соответствии с процедурой, установленной внутренними документами финансовой организации, рассматривает заявку субъекта МСП, анализирует представленные им документы, финансовое состояние и принимает решение о возможности финансирования (предоставления займа, банковской гарантии, заключении договора финансовой аренды (лизинга), договора факторинга,</w:t>
      </w:r>
      <w:r w:rsidRPr="00125E7A">
        <w:rPr>
          <w:rFonts w:ascii="Times New Roman" w:eastAsia="Times New Roman" w:hAnsi="Times New Roman" w:cs="Times New Roman"/>
          <w:sz w:val="26"/>
          <w:szCs w:val="26"/>
        </w:rPr>
        <w:t xml:space="preserve"> договора об открытии непокрытого аккредитива</w:t>
      </w:r>
      <w:r w:rsidRPr="00125E7A">
        <w:rPr>
          <w:rFonts w:ascii="Times New Roman" w:eastAsia="Times New Roman" w:hAnsi="Times New Roman" w:cs="Times New Roman"/>
          <w:bCs/>
          <w:sz w:val="26"/>
          <w:szCs w:val="26"/>
        </w:rPr>
        <w:t>) (с определением необходимого обеспечения исполнения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w:t>
      </w:r>
      <w:r w:rsidRPr="00125E7A">
        <w:rPr>
          <w:rFonts w:ascii="Times New Roman" w:eastAsia="Times New Roman" w:hAnsi="Times New Roman" w:cs="Times New Roman"/>
          <w:sz w:val="26"/>
          <w:szCs w:val="26"/>
        </w:rPr>
        <w:t xml:space="preserve"> договору об открытии непокрытого аккредитива</w:t>
      </w:r>
      <w:r w:rsidRPr="00125E7A">
        <w:rPr>
          <w:rFonts w:ascii="Times New Roman" w:eastAsia="Times New Roman" w:hAnsi="Times New Roman" w:cs="Times New Roman"/>
          <w:bCs/>
          <w:sz w:val="26"/>
          <w:szCs w:val="26"/>
        </w:rPr>
        <w:t xml:space="preserve">) или отказе в предоставлении кредита (займа, банковской гарантии, заключении договора финансовой аренды (лизинга), договора факторинга), </w:t>
      </w:r>
      <w:bookmarkEnd w:id="13"/>
    </w:p>
    <w:p w14:paraId="0E72E45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В случае если предоставляемого субъектом МСП и (или) третьими лицами обеспечения недостаточно для принятия решения о выдаче кредита (предоставлении </w:t>
      </w:r>
      <w:r w:rsidRPr="00125E7A">
        <w:rPr>
          <w:rFonts w:ascii="Times New Roman" w:eastAsia="Times New Roman" w:hAnsi="Times New Roman" w:cs="Times New Roman"/>
          <w:bCs/>
          <w:sz w:val="26"/>
          <w:szCs w:val="26"/>
        </w:rPr>
        <w:lastRenderedPageBreak/>
        <w:t>займа, выдачи банковской гарантии, заключении договора финансовой аренды (лизинга), договора факторинга,</w:t>
      </w:r>
      <w:r w:rsidRPr="00125E7A">
        <w:rPr>
          <w:rFonts w:ascii="Times New Roman" w:eastAsia="Times New Roman" w:hAnsi="Times New Roman" w:cs="Times New Roman"/>
          <w:sz w:val="26"/>
          <w:szCs w:val="26"/>
        </w:rPr>
        <w:t xml:space="preserve"> договора об открытии непокрытого аккредитива</w:t>
      </w:r>
      <w:r w:rsidRPr="00125E7A">
        <w:rPr>
          <w:rFonts w:ascii="Times New Roman" w:eastAsia="Times New Roman" w:hAnsi="Times New Roman" w:cs="Times New Roman"/>
          <w:bCs/>
          <w:sz w:val="26"/>
          <w:szCs w:val="26"/>
        </w:rPr>
        <w:t>), финансовая организация информирует субъекта МСП о возможности привлечения для обеспечения исполнения финансового обязательства поручительства Фонда.</w:t>
      </w:r>
    </w:p>
    <w:p w14:paraId="68AFC9E8"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r w:rsidRPr="00125E7A">
        <w:rPr>
          <w:rFonts w:ascii="Times New Roman" w:eastAsia="Times New Roman" w:hAnsi="Times New Roman" w:cs="Times New Roman"/>
          <w:bCs/>
          <w:sz w:val="26"/>
          <w:szCs w:val="26"/>
        </w:rPr>
        <w:t>5.9.</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При согласии субъекта МСП получить поручительство Фонда финансовая организация направляет в Фонд подписанную субъектом МСП и финансовой </w:t>
      </w:r>
      <w:r w:rsidRPr="00125E7A">
        <w:rPr>
          <w:rFonts w:ascii="Times New Roman" w:eastAsia="Times New Roman" w:hAnsi="Times New Roman" w:cs="Times New Roman"/>
          <w:bCs/>
          <w:color w:val="000000"/>
          <w:sz w:val="26"/>
          <w:szCs w:val="26"/>
        </w:rPr>
        <w:t>организацией заявку на выдачу поручительства Фонда, составленную по установленной Фондом форме.</w:t>
      </w:r>
    </w:p>
    <w:p w14:paraId="3AE1A85E"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color w:val="000000"/>
          <w:sz w:val="26"/>
          <w:szCs w:val="26"/>
        </w:rPr>
        <w:t>Одновременно с указанной заявкой финансовая организация направляет в Фонд следующие документы</w:t>
      </w:r>
      <w:r w:rsidRPr="00125E7A">
        <w:rPr>
          <w:rFonts w:ascii="Times New Roman" w:eastAsia="Times New Roman" w:hAnsi="Times New Roman" w:cs="Times New Roman"/>
          <w:sz w:val="26"/>
          <w:szCs w:val="26"/>
          <w:vertAlign w:val="superscript"/>
          <w:lang w:val="en-US"/>
        </w:rPr>
        <w:footnoteReference w:id="11"/>
      </w:r>
      <w:r w:rsidRPr="00125E7A">
        <w:rPr>
          <w:rFonts w:ascii="Times New Roman" w:eastAsia="Times New Roman" w:hAnsi="Times New Roman" w:cs="Times New Roman"/>
          <w:bCs/>
          <w:sz w:val="26"/>
          <w:szCs w:val="26"/>
        </w:rPr>
        <w:t>:</w:t>
      </w:r>
    </w:p>
    <w:p w14:paraId="7E04E4E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выписку из протокола заседания (решение) уполномоченного органа финансовой организации о предоставлении кредита (предоставлении займа, выдачи банковской гарантии, заключении договора финансовой аренды (лизинга), об установлении лимита на дебитора (-ов) для оказания факторинговых услуг) при условии получения поручительства Фонда, с указанием всех существенных условий предоставления кредита (предоставления займа, выдачи банковской гарантии, заключения договора финансовой аренды (лизинга), оказания факторинговых услуг,</w:t>
      </w:r>
      <w:r w:rsidRPr="00125E7A">
        <w:rPr>
          <w:rFonts w:ascii="Times New Roman" w:eastAsia="Times New Roman" w:hAnsi="Times New Roman" w:cs="Times New Roman"/>
          <w:sz w:val="26"/>
          <w:szCs w:val="26"/>
        </w:rPr>
        <w:t xml:space="preserve"> открытии лимита на проведение операций по непокрытым аккредитивам</w:t>
      </w:r>
      <w:r w:rsidRPr="00125E7A">
        <w:rPr>
          <w:rFonts w:ascii="Times New Roman" w:eastAsia="Times New Roman" w:hAnsi="Times New Roman" w:cs="Times New Roman"/>
          <w:bCs/>
          <w:sz w:val="26"/>
          <w:szCs w:val="26"/>
        </w:rPr>
        <w:t xml:space="preserve">), в том числе наличия обеспечения кредита (займа, банковской гарантии, финансовой аренды (лизинга), факторинга, </w:t>
      </w:r>
      <w:r w:rsidRPr="00125E7A">
        <w:rPr>
          <w:rFonts w:ascii="Times New Roman" w:eastAsia="Times New Roman" w:hAnsi="Times New Roman" w:cs="Times New Roman"/>
          <w:sz w:val="26"/>
          <w:szCs w:val="26"/>
        </w:rPr>
        <w:t>непокрытого</w:t>
      </w:r>
      <w:r w:rsidRPr="00125E7A">
        <w:rPr>
          <w:rFonts w:ascii="Times New Roman" w:eastAsia="Times New Roman" w:hAnsi="Times New Roman" w:cs="Times New Roman"/>
          <w:bCs/>
          <w:sz w:val="26"/>
          <w:szCs w:val="26"/>
        </w:rPr>
        <w:t xml:space="preserve"> аккредитива) субъектом МСП, </w:t>
      </w:r>
      <w:bookmarkStart w:id="15" w:name="_Hlk41399684"/>
      <w:r w:rsidRPr="00125E7A">
        <w:rPr>
          <w:rFonts w:ascii="Times New Roman" w:eastAsia="Times New Roman" w:hAnsi="Times New Roman" w:cs="Times New Roman"/>
          <w:bCs/>
          <w:sz w:val="26"/>
          <w:szCs w:val="26"/>
        </w:rPr>
        <w:t>информации о государственном (муниципальном) контракте в рамках 223-ФЗ или 44-ФЗ, на исполнение которого предоставляется кредит или банковская гарантия;</w:t>
      </w:r>
    </w:p>
    <w:bookmarkEnd w:id="15"/>
    <w:p w14:paraId="1CCD7790"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копию заключения финансовой организации о финансовом состоянии субъекта МСП, составленного не ранее чем на последнюю отчетную дату, предшествующую дате обращения за поручительством Фонда, содержащего сведения о субъекте МСП, группе связанных с ним(ей) лиц, анализ движения денежных средств, информацию о кредитной истории субъекта МСП (группы связанных с ним(ей) лиц, собственников бизнеса), с указанием банков – кредиторов, сумм полученных кредитов, качества обслуживания долга, анализ показателей финансово-хозяйственной деятельности, анализ планируемой к заключению сделки, анализ предоставленного субъектом МСП обеспечения, с указанием методов оценки (в случае независимой оценки: наименование оценщика, номер и дата заключения об оценке), анализ  договорной базы субъекта МСП, анализ имущественного положения субъекта МСП (группы связанных с ним(ей) лиц, собственников бизнеса), вывод о возможности предоставления кредита (займа, банковской гарантии, заключения договора финансовой аренды (лизинга), об установлении лимита на дебитора (-ов) для оказания факторинговых услуг,</w:t>
      </w:r>
      <w:r w:rsidRPr="00125E7A">
        <w:rPr>
          <w:rFonts w:ascii="Times New Roman" w:eastAsia="Times New Roman" w:hAnsi="Times New Roman" w:cs="Times New Roman"/>
          <w:sz w:val="26"/>
          <w:szCs w:val="26"/>
        </w:rPr>
        <w:t xml:space="preserve"> открытии лимита на проведение операций по непокрытым аккредитивам</w:t>
      </w:r>
      <w:r w:rsidRPr="00125E7A">
        <w:rPr>
          <w:rFonts w:ascii="Times New Roman" w:eastAsia="Times New Roman" w:hAnsi="Times New Roman" w:cs="Times New Roman"/>
          <w:bCs/>
          <w:sz w:val="26"/>
          <w:szCs w:val="26"/>
        </w:rPr>
        <w:t xml:space="preserve">) на основании анализа основных аспектов деятельности субъекта МСП, источников погашения кредита (займа)/выплаты лизинговых платежей/суммы возмещения, уплаченной по основному обязательству, обеспеченному банковской гарантией, возврата фактически полученной суммы основного долга по денежному требованию (по договору факторинга), </w:t>
      </w:r>
      <w:bookmarkStart w:id="16" w:name="_Hlk208245103"/>
      <w:r w:rsidRPr="00125E7A">
        <w:rPr>
          <w:rFonts w:ascii="Times New Roman" w:eastAsia="Times New Roman" w:hAnsi="Times New Roman" w:cs="Times New Roman"/>
          <w:bCs/>
          <w:sz w:val="26"/>
          <w:szCs w:val="26"/>
        </w:rPr>
        <w:t xml:space="preserve">суммы возмещения финансовой организации платежей по </w:t>
      </w:r>
      <w:r w:rsidRPr="00125E7A">
        <w:rPr>
          <w:rFonts w:ascii="Times New Roman" w:eastAsia="Times New Roman" w:hAnsi="Times New Roman" w:cs="Times New Roman"/>
          <w:sz w:val="26"/>
          <w:szCs w:val="26"/>
        </w:rPr>
        <w:t>договорам об открытии непокрытого аккредитива</w:t>
      </w:r>
      <w:r w:rsidRPr="00125E7A">
        <w:rPr>
          <w:rFonts w:ascii="Times New Roman" w:eastAsia="Times New Roman" w:hAnsi="Times New Roman" w:cs="Times New Roman"/>
          <w:bCs/>
          <w:sz w:val="26"/>
          <w:szCs w:val="26"/>
        </w:rPr>
        <w:t xml:space="preserve"> </w:t>
      </w:r>
      <w:bookmarkEnd w:id="16"/>
      <w:r w:rsidRPr="00125E7A">
        <w:rPr>
          <w:rFonts w:ascii="Times New Roman" w:eastAsia="Times New Roman" w:hAnsi="Times New Roman" w:cs="Times New Roman"/>
          <w:bCs/>
          <w:sz w:val="26"/>
          <w:szCs w:val="26"/>
        </w:rPr>
        <w:t>с учетом заключений служб финансовой организации, информацию о государственном (муниципальном) контракте в рамках 223-ФЗ или 44-ФЗ, на исполнение которого предоставляется кредит или банковская гарантия</w:t>
      </w:r>
      <w:r w:rsidRPr="00125E7A">
        <w:rPr>
          <w:rFonts w:ascii="Times New Roman" w:eastAsia="Times New Roman" w:hAnsi="Times New Roman" w:cs="Times New Roman"/>
          <w:bCs/>
          <w:sz w:val="26"/>
          <w:szCs w:val="26"/>
          <w:vertAlign w:val="superscript"/>
          <w:lang w:val="en-US"/>
        </w:rPr>
        <w:footnoteReference w:id="12"/>
      </w:r>
      <w:r w:rsidRPr="00125E7A">
        <w:rPr>
          <w:rFonts w:ascii="Times New Roman" w:eastAsia="Times New Roman" w:hAnsi="Times New Roman" w:cs="Times New Roman"/>
          <w:bCs/>
          <w:sz w:val="26"/>
          <w:szCs w:val="26"/>
        </w:rPr>
        <w:t>;</w:t>
      </w:r>
    </w:p>
    <w:p w14:paraId="1170917A"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сведения об обязательстве, в обеспечение которого выдается банковская гарантия, в том числе копия контракта (при наличии);</w:t>
      </w:r>
    </w:p>
    <w:p w14:paraId="2689B7B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сведения о государственном (муниципальном) контракте в рамках 223-ФЗ или 44-ФЗ, на исполнение которого предоставляется кредит или банковская гарантия;</w:t>
      </w:r>
    </w:p>
    <w:p w14:paraId="0C59720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сведения о дебиторах, по договорам с которыми возникает денежное требование в рамках договора факторинга, в том числе копии контрактов (при наличии);  </w:t>
      </w:r>
    </w:p>
    <w:p w14:paraId="5E79014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сведения о предмете финансовой аренды (лизинга), в том числе о продавце предмета финансовой аренды (лизинга), стоимости предмета финансовой аренды (лизинга);</w:t>
      </w:r>
    </w:p>
    <w:p w14:paraId="63333FE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фотографии залога</w:t>
      </w:r>
      <w:r w:rsidRPr="00125E7A">
        <w:rPr>
          <w:rFonts w:ascii="Times New Roman" w:eastAsia="Times New Roman" w:hAnsi="Times New Roman" w:cs="Times New Roman"/>
          <w:bCs/>
          <w:sz w:val="26"/>
          <w:szCs w:val="26"/>
          <w:vertAlign w:val="superscript"/>
          <w:lang w:val="en-US"/>
        </w:rPr>
        <w:footnoteReference w:id="13"/>
      </w:r>
      <w:r w:rsidRPr="00125E7A">
        <w:rPr>
          <w:rFonts w:ascii="Times New Roman" w:eastAsia="Times New Roman" w:hAnsi="Times New Roman" w:cs="Times New Roman"/>
          <w:bCs/>
          <w:sz w:val="26"/>
          <w:szCs w:val="26"/>
        </w:rPr>
        <w:t xml:space="preserve"> и места ведения бизнеса</w:t>
      </w:r>
      <w:r w:rsidRPr="00125E7A">
        <w:rPr>
          <w:rFonts w:ascii="Times New Roman" w:eastAsia="Times New Roman" w:hAnsi="Times New Roman" w:cs="Times New Roman"/>
          <w:bCs/>
          <w:sz w:val="26"/>
          <w:szCs w:val="26"/>
          <w:vertAlign w:val="superscript"/>
          <w:lang w:val="en-US"/>
        </w:rPr>
        <w:footnoteReference w:id="14"/>
      </w:r>
      <w:r w:rsidRPr="00125E7A">
        <w:rPr>
          <w:rFonts w:ascii="Times New Roman" w:eastAsia="Times New Roman" w:hAnsi="Times New Roman" w:cs="Times New Roman"/>
          <w:bCs/>
          <w:sz w:val="26"/>
          <w:szCs w:val="26"/>
        </w:rPr>
        <w:t>;</w:t>
      </w:r>
    </w:p>
    <w:p w14:paraId="40289BAD" w14:textId="77777777" w:rsidR="00125E7A" w:rsidRPr="00125E7A" w:rsidRDefault="00125E7A" w:rsidP="00125E7A">
      <w:pPr>
        <w:tabs>
          <w:tab w:val="left" w:pos="709"/>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bCs/>
          <w:sz w:val="26"/>
          <w:szCs w:val="26"/>
        </w:rPr>
        <w:t>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копию паспорта руководителя субъекта МСП-юридического лица либо копию паспорта субъекта МСП – индивидуального предпринимателя либо копию паспорта физического лица, применяющего специальный налоговый режим «Налог на профессиональный доход», а также копию</w:t>
      </w:r>
      <w:r w:rsidRPr="00125E7A">
        <w:rPr>
          <w:rFonts w:ascii="Times New Roman" w:eastAsia="Times New Roman" w:hAnsi="Times New Roman" w:cs="Times New Roman"/>
          <w:sz w:val="26"/>
          <w:szCs w:val="26"/>
        </w:rPr>
        <w:t xml:space="preserve"> свидетельства о регистрации по месту пребывания указанных лиц (при наличии);</w:t>
      </w:r>
    </w:p>
    <w:p w14:paraId="70E90C3E" w14:textId="77777777" w:rsidR="00125E7A" w:rsidRPr="00125E7A" w:rsidRDefault="00125E7A" w:rsidP="00125E7A">
      <w:pPr>
        <w:tabs>
          <w:tab w:val="left" w:pos="709"/>
        </w:tabs>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9)</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согласия</w:t>
      </w:r>
      <w:r w:rsidRPr="00125E7A">
        <w:rPr>
          <w:rFonts w:ascii="Times New Roman" w:eastAsia="Times New Roman" w:hAnsi="Times New Roman" w:cs="Times New Roman"/>
          <w:bCs/>
          <w:sz w:val="26"/>
          <w:szCs w:val="26"/>
        </w:rPr>
        <w:t xml:space="preserve"> на осуществление Фондом в установленном законодательством порядке обработки персональных данных от:</w:t>
      </w:r>
    </w:p>
    <w:p w14:paraId="3787A2E8"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субъекта МСП – индивидуального предпринимателя, его супруга(и);</w:t>
      </w:r>
    </w:p>
    <w:p w14:paraId="698165D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физического лица, применяющего специальный налоговый режим «Налог на профессиональный доход», его супруга(и);</w:t>
      </w:r>
    </w:p>
    <w:p w14:paraId="242CAE7E"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руководителя субъекта МСП – юридического лица; </w:t>
      </w:r>
    </w:p>
    <w:p w14:paraId="612ED2E4"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участников субъекта МСП – юридического лица - физических лиц;</w:t>
      </w:r>
    </w:p>
    <w:p w14:paraId="5C5D5AB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поручителей и залогодателей физических лиц, а также доверенных лиц (в случае подписания документов уполномоченным представителем) </w:t>
      </w:r>
    </w:p>
    <w:p w14:paraId="046E92FA" w14:textId="77777777" w:rsidR="00125E7A" w:rsidRPr="00125E7A" w:rsidRDefault="00125E7A" w:rsidP="00125E7A">
      <w:pPr>
        <w:spacing w:after="0" w:line="240" w:lineRule="auto"/>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по кредитному договору (договору займа, договору о предоставлении банковской гарантии, договору финансовой аренды (лизинга), договора факторинга). В случае одновременного направления в Фонд нескольких заявок на выдачу поручительства Фонда допускается предоставление копий указанных в настоящем абзаце согласий в составе второй и последующих из одновременно направляемых заявок. В случае, если участник субъекта МСП – юридического лица владеет менее 5% акций (долей) в уставном капитале </w:t>
      </w:r>
      <w:r w:rsidRPr="00125E7A">
        <w:rPr>
          <w:rFonts w:ascii="Times New Roman" w:eastAsia="Times New Roman" w:hAnsi="Times New Roman" w:cs="Times New Roman"/>
          <w:bCs/>
          <w:sz w:val="26"/>
          <w:szCs w:val="26"/>
        </w:rPr>
        <w:lastRenderedPageBreak/>
        <w:t>субъекта МСП – юридического лица, и сведения о нем не содержатся в заявке, предоставление согласия, указанного в настоящем абзаце, не требуется;</w:t>
      </w:r>
    </w:p>
    <w:p w14:paraId="2109288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17" w:name="_Hlk121236812"/>
      <w:r w:rsidRPr="00125E7A">
        <w:rPr>
          <w:rFonts w:ascii="Times New Roman" w:eastAsia="Times New Roman" w:hAnsi="Times New Roman" w:cs="Times New Roman"/>
          <w:bCs/>
          <w:sz w:val="26"/>
          <w:szCs w:val="26"/>
        </w:rPr>
        <w:t>10)</w:t>
      </w:r>
      <w:r w:rsidRPr="00125E7A">
        <w:rPr>
          <w:rFonts w:ascii="Times New Roman" w:eastAsia="Times New Roman" w:hAnsi="Times New Roman" w:cs="Times New Roman"/>
          <w:bCs/>
          <w:sz w:val="26"/>
          <w:szCs w:val="26"/>
          <w:lang w:val="en-US"/>
        </w:rPr>
        <w:t> </w:t>
      </w:r>
      <w:bookmarkEnd w:id="17"/>
      <w:r w:rsidRPr="00125E7A">
        <w:rPr>
          <w:rFonts w:ascii="Times New Roman" w:eastAsia="Times New Roman" w:hAnsi="Times New Roman" w:cs="Times New Roman"/>
          <w:bCs/>
          <w:sz w:val="26"/>
          <w:szCs w:val="26"/>
        </w:rPr>
        <w:t>согласия на осуществление Фондом в установленном законодательством порядке получения информации о кредитных историях от:</w:t>
      </w:r>
    </w:p>
    <w:p w14:paraId="7764CD95"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субъекта МСП – индивидуального предпринимателя, его супруга(и);</w:t>
      </w:r>
    </w:p>
    <w:p w14:paraId="712FC7B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физического лица, применяющего специальный налоговый режим «Налог на профессиональный доход», его супруга(и); </w:t>
      </w:r>
    </w:p>
    <w:p w14:paraId="510D7140"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субъекта МСП – юридического лица;</w:t>
      </w:r>
    </w:p>
    <w:p w14:paraId="0BBE7FE4"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участников субъекта МСП – юридического лица; </w:t>
      </w:r>
    </w:p>
    <w:p w14:paraId="263D06ED"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руководителя субъекта МСП – юридического лица, </w:t>
      </w:r>
    </w:p>
    <w:p w14:paraId="0E3F7550" w14:textId="77777777" w:rsidR="00125E7A" w:rsidRPr="00125E7A" w:rsidRDefault="00125E7A" w:rsidP="00125E7A">
      <w:pPr>
        <w:spacing w:after="0" w:line="240" w:lineRule="auto"/>
        <w:ind w:left="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поручителей </w:t>
      </w:r>
    </w:p>
    <w:p w14:paraId="33842EEB" w14:textId="77777777" w:rsidR="00125E7A" w:rsidRPr="00125E7A" w:rsidRDefault="00125E7A" w:rsidP="00125E7A">
      <w:pPr>
        <w:spacing w:after="0" w:line="240" w:lineRule="auto"/>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 кредитному договору (договору займа, договору о предоставлении банковской гарантии, договору финансовой аренды (лизинга), договору факторинга). В случае одновременного направления в Фонд нескольких заявок на выдачу поручительства Фонда допускается предоставление копий указанных в настоящем абзаце согласий в составе второй и последующих из одновременно направляемых заявок.</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случае, если участник субъекта МСП – юридического лица владеет менее 5% акций (долей) в уставном капитале субъекта МСП – юридического лица, и сведения о нем не содержатся в заявке, предоставление согласия, указанного в настоящем абзаце, не требуется;</w:t>
      </w:r>
    </w:p>
    <w:p w14:paraId="7108B15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копию кредитно-обеспечительной документации по сделке (в случае, если кредит (заем), в обеспечение которого требуется поручительство Фонда, выдан на дату подачи заявки или заключен договор факторинга);</w:t>
      </w:r>
    </w:p>
    <w:p w14:paraId="7587DA0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12)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копию договора, задолженность по которому рефинансируется (в случае привлечения кредитных (заемных) средств, направленных на рефинансирование ссудной задолженности), а также оригинал справки финансовой организации, выдавшей рефинансируемый кредит (заем), с указанием подлежащего рефинансированию остатка ссудной задолженности в размере, актуальном на дату подачи заявки на выдачу поручительства (в случае, если на дату направления в Фонд заявки кредитные (заемные) денежные средства еще не были направлены на рефинансирование), либо оригинал или копию справки финансовой организации, выдавшей рефинансируемый кредит (заем), с указанием рефинансированного остатка ссудной задолженности и копию платежного документа, подтверждающего направление кредитных (заемных) денежных средств на рефинансирование (в случае, если на дату направления в Фонд заявки кредитные (заемные) денежные средства уже были направлены на рефинансирование);</w:t>
      </w:r>
    </w:p>
    <w:p w14:paraId="77C50C5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документы, предусмотренные в соответствии с утвержденными финансовой организацией внутренними документами о порядке оценки субъекта МСП в целях принятия решения о выдаче ему(й) кредита (предоставлении займа, выдачи банковской гарантии, заключении договора финансовой аренды (лизинга));</w:t>
      </w:r>
    </w:p>
    <w:p w14:paraId="5D77944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bookmarkStart w:id="18" w:name="_Hlk45895728"/>
      <w:r w:rsidRPr="00125E7A">
        <w:rPr>
          <w:rFonts w:ascii="Times New Roman" w:eastAsia="Times New Roman" w:hAnsi="Times New Roman" w:cs="Times New Roman"/>
          <w:bCs/>
          <w:sz w:val="26"/>
          <w:szCs w:val="26"/>
        </w:rPr>
        <w:t>14)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г. </w:t>
      </w:r>
      <w:r w:rsidRPr="00125E7A">
        <w:rPr>
          <w:rFonts w:ascii="Times New Roman" w:eastAsia="Times New Roman" w:hAnsi="Times New Roman" w:cs="Times New Roman"/>
          <w:bCs/>
          <w:sz w:val="26"/>
          <w:szCs w:val="26"/>
          <w:lang w:val="en-US"/>
        </w:rPr>
        <w:t>N </w:t>
      </w:r>
      <w:r w:rsidRPr="00125E7A">
        <w:rPr>
          <w:rFonts w:ascii="Times New Roman" w:eastAsia="Times New Roman" w:hAnsi="Times New Roman" w:cs="Times New Roman"/>
          <w:bCs/>
          <w:sz w:val="26"/>
          <w:szCs w:val="26"/>
        </w:rPr>
        <w:t>209-ФЗ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Pr="00125E7A">
        <w:rPr>
          <w:rFonts w:ascii="SchoolBook" w:eastAsia="Times New Roman" w:hAnsi="SchoolBook" w:cs="Times New Roman"/>
          <w:sz w:val="26"/>
          <w:szCs w:val="26"/>
          <w:vertAlign w:val="superscript"/>
          <w:lang w:val="en-US"/>
        </w:rPr>
        <w:footnoteReference w:id="15"/>
      </w:r>
      <w:r w:rsidRPr="00125E7A">
        <w:rPr>
          <w:rFonts w:ascii="Times New Roman" w:eastAsia="Times New Roman" w:hAnsi="Times New Roman" w:cs="Times New Roman"/>
          <w:sz w:val="26"/>
          <w:szCs w:val="26"/>
        </w:rPr>
        <w:t>.</w:t>
      </w:r>
    </w:p>
    <w:bookmarkEnd w:id="18"/>
    <w:p w14:paraId="4F7FB7C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Соответствие предоставленных документов требованиям настоящего порядка определяется по состоянию на дату предоставления финансовой организацией заявки на выдачу поручительства в Фонд.</w:t>
      </w:r>
    </w:p>
    <w:p w14:paraId="71B9A37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Фонд по согласованию с финансовой организацией осуществляет предварительное рассмотрение заявки, сформированной в соответствии с настоящим Порядком, и направленной финансовой организацией непосредственно либо через Субъекта МСП в Фонд с использованием электронных средств связи (на электронных носителях информации). При этом срок рассмотрения Фондом заявки, поступившей по электронным средствам связи </w:t>
      </w:r>
      <w:bookmarkStart w:id="19" w:name="_Hlk158286131"/>
      <w:r w:rsidRPr="00125E7A">
        <w:rPr>
          <w:rFonts w:ascii="Times New Roman" w:eastAsia="Times New Roman" w:hAnsi="Times New Roman" w:cs="Times New Roman"/>
          <w:bCs/>
          <w:sz w:val="26"/>
          <w:szCs w:val="26"/>
        </w:rPr>
        <w:t>(на электронных носителях информации)</w:t>
      </w:r>
      <w:bookmarkEnd w:id="19"/>
      <w:r w:rsidRPr="00125E7A">
        <w:rPr>
          <w:rFonts w:ascii="Times New Roman" w:eastAsia="Times New Roman" w:hAnsi="Times New Roman" w:cs="Times New Roman"/>
          <w:bCs/>
          <w:sz w:val="26"/>
          <w:szCs w:val="26"/>
        </w:rPr>
        <w:t xml:space="preserve">, исчисляется с момента предоставления финансовой организацией в Фонд последнего из документов, надлежаще оформленных и обязательных к предоставлению одновременно с заявкой, при условии поступления в Фонд оригиналов Согласий, указанных в пункте 5.9 настоящего Порядка. Адрес электронной почты Фонда для направления заявок и документов к ним – </w:t>
      </w:r>
      <w:hyperlink r:id="rId11" w:history="1">
        <w:r w:rsidRPr="00125E7A">
          <w:rPr>
            <w:rFonts w:ascii="Times New Roman" w:eastAsia="Times New Roman" w:hAnsi="Times New Roman" w:cs="Times New Roman"/>
            <w:sz w:val="26"/>
            <w:szCs w:val="26"/>
            <w:lang w:val="en-US"/>
          </w:rPr>
          <w:t>econom</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moibiz</w:t>
        </w:r>
        <w:r w:rsidRPr="00125E7A">
          <w:rPr>
            <w:rFonts w:ascii="Times New Roman" w:eastAsia="Times New Roman" w:hAnsi="Times New Roman" w:cs="Times New Roman"/>
            <w:sz w:val="26"/>
            <w:szCs w:val="26"/>
          </w:rPr>
          <w:t>93.</w:t>
        </w:r>
        <w:r w:rsidRPr="00125E7A">
          <w:rPr>
            <w:rFonts w:ascii="Times New Roman" w:eastAsia="Times New Roman" w:hAnsi="Times New Roman" w:cs="Times New Roman"/>
            <w:sz w:val="26"/>
            <w:szCs w:val="26"/>
            <w:lang w:val="en-US"/>
          </w:rPr>
          <w:t>ru</w:t>
        </w:r>
      </w:hyperlink>
      <w:r w:rsidRPr="00125E7A">
        <w:rPr>
          <w:rFonts w:ascii="Times New Roman" w:eastAsia="Times New Roman" w:hAnsi="Times New Roman" w:cs="Times New Roman"/>
          <w:bCs/>
          <w:sz w:val="26"/>
          <w:szCs w:val="26"/>
        </w:rPr>
        <w:t>.</w:t>
      </w:r>
    </w:p>
    <w:p w14:paraId="79C1983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Электронные образы документов, направленные в Фонд с использованием электронных средств связи (на электронных носителях информации), приравниваются к оригиналам.</w:t>
      </w:r>
    </w:p>
    <w:p w14:paraId="12FA9EC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Срок рассмотрения Фондом заявки, поступившей в Фонд в виде пакета документов, сшитого и заверенного в установленном порядке, исчисляется с момента такого поступления.</w:t>
      </w:r>
    </w:p>
    <w:p w14:paraId="33A8FAF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5.9.1. Условия пункта 5.9 настоящего Порядка по предоставлению сокращенного пакета документов к заявке (сноски 13, 14, 15) возможны в случае непревышения субъектом МСП и группой связанных с ним лиц лимита 15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000</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000 (пятнадцать миллионов) рублей по действующим договорам поручительства</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и рассматриваемой заявке.</w:t>
      </w:r>
    </w:p>
    <w:p w14:paraId="74B015E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20" w:name="sub_345"/>
      <w:r w:rsidRPr="00125E7A">
        <w:rPr>
          <w:rFonts w:ascii="Times New Roman" w:eastAsia="Times New Roman" w:hAnsi="Times New Roman" w:cs="Times New Roman"/>
          <w:bCs/>
          <w:sz w:val="26"/>
          <w:szCs w:val="26"/>
        </w:rPr>
        <w:t>5.10.</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Документы (копии документов), направляемые финансовой организацией в рамках реализации соглашения, должны быть удостоверены подписью уполномоченного сотрудника финансовой организации, оттиском печати (штампа) финансовой организации в установленном порядке с приложением копии документа на право подписания (заверения) документации сотрудником от имени финансовой организации. В случаях, когда указанные документы подписываются лицом, имеющим право без доверенности действовать от имени юридического лица, и информация об этом лице содержится в Едином государственном реестре юридических лиц, предоставление документов на право подписания (заверения) документации не требуется.</w:t>
      </w:r>
    </w:p>
    <w:p w14:paraId="2244AEF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Копии документов должны быть хорошего качества с ясно различимыми оттисками печатей и штампов, а также подписями. Направление финансовой организацией какого-либо документа (копии документа) неудовлетворительного</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качества</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изготовления, содержание которого слабо читается по причине искусственного затемнения и/или размытия содержания, либо если расположение листов документа (копии документа) в сшиве непоследовательно, в перевернутом положении либо предоставление не всех листов одного документа, равно как направление копий документов, на которых часть текста «обрезана» или «засвечена», может быть расценено Фондом как непредоставление документа.</w:t>
      </w:r>
    </w:p>
    <w:p w14:paraId="3FF8D2D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Допускается наличие в документах незначительного количества технических ошибок (описок), не влияющих на суть сделки и не искажающих общую информацию по сделке, которые не признаются Фондом недостоверной информацией. </w:t>
      </w:r>
    </w:p>
    <w:p w14:paraId="47BD097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При этом документы, указанные в пункте 5.9 настоящего Порядка, за исключением согласий на осуществление Фондом в установленном законодательством порядке получения информации о кредитных историях и копий кредитно-обеспечительной документации по сделке, оформляются в единый сшив, первым документом в котором </w:t>
      </w:r>
      <w:r w:rsidRPr="00125E7A">
        <w:rPr>
          <w:rFonts w:ascii="Times New Roman" w:eastAsia="Times New Roman" w:hAnsi="Times New Roman" w:cs="Times New Roman"/>
          <w:bCs/>
          <w:sz w:val="26"/>
          <w:szCs w:val="26"/>
        </w:rPr>
        <w:lastRenderedPageBreak/>
        <w:t>располагается заявка, размер шрифта заявки на бумажном носителе должен составлять не менее 12 (двенадцати) пунктов</w:t>
      </w:r>
      <w:r w:rsidRPr="00125E7A">
        <w:rPr>
          <w:rFonts w:ascii="Times New Roman" w:eastAsia="Times New Roman" w:hAnsi="Times New Roman" w:cs="Times New Roman"/>
          <w:bCs/>
          <w:sz w:val="26"/>
          <w:szCs w:val="26"/>
          <w:vertAlign w:val="superscript"/>
          <w:lang w:val="en-US"/>
        </w:rPr>
        <w:footnoteReference w:id="16"/>
      </w:r>
      <w:r w:rsidRPr="00125E7A">
        <w:rPr>
          <w:rFonts w:ascii="Times New Roman" w:eastAsia="Times New Roman" w:hAnsi="Times New Roman" w:cs="Times New Roman"/>
          <w:bCs/>
          <w:sz w:val="26"/>
          <w:szCs w:val="26"/>
        </w:rPr>
        <w:t xml:space="preserve">. Электронные документы направляются в Фонд в электронном виде на электронном носителе информации, либо на адрес электронной почты Фонда </w:t>
      </w:r>
      <w:hyperlink r:id="rId12" w:history="1">
        <w:r w:rsidRPr="00125E7A">
          <w:rPr>
            <w:rFonts w:ascii="Times New Roman" w:eastAsia="Times New Roman" w:hAnsi="Times New Roman" w:cs="Times New Roman"/>
            <w:sz w:val="24"/>
            <w:szCs w:val="24"/>
            <w:lang w:val="en-US"/>
          </w:rPr>
          <w:t>econom</w:t>
        </w:r>
        <w:r w:rsidRPr="00125E7A">
          <w:rPr>
            <w:rFonts w:ascii="Times New Roman" w:eastAsia="Times New Roman" w:hAnsi="Times New Roman" w:cs="Times New Roman"/>
            <w:sz w:val="24"/>
            <w:szCs w:val="24"/>
          </w:rPr>
          <w:t>@</w:t>
        </w:r>
        <w:r w:rsidRPr="00125E7A">
          <w:rPr>
            <w:rFonts w:ascii="Times New Roman" w:eastAsia="Times New Roman" w:hAnsi="Times New Roman" w:cs="Times New Roman"/>
            <w:sz w:val="24"/>
            <w:szCs w:val="24"/>
            <w:lang w:val="en-US"/>
          </w:rPr>
          <w:t>moibiz</w:t>
        </w:r>
        <w:r w:rsidRPr="00125E7A">
          <w:rPr>
            <w:rFonts w:ascii="Times New Roman" w:eastAsia="Times New Roman" w:hAnsi="Times New Roman" w:cs="Times New Roman"/>
            <w:sz w:val="24"/>
            <w:szCs w:val="24"/>
          </w:rPr>
          <w:t>93.</w:t>
        </w:r>
        <w:r w:rsidRPr="00125E7A">
          <w:rPr>
            <w:rFonts w:ascii="Times New Roman" w:eastAsia="Times New Roman" w:hAnsi="Times New Roman" w:cs="Times New Roman"/>
            <w:sz w:val="24"/>
            <w:szCs w:val="24"/>
            <w:lang w:val="en-US"/>
          </w:rPr>
          <w:t>ru</w:t>
        </w:r>
      </w:hyperlink>
      <w:r w:rsidRPr="00125E7A">
        <w:rPr>
          <w:rFonts w:ascii="Times New Roman" w:eastAsia="Times New Roman" w:hAnsi="Times New Roman" w:cs="Times New Roman"/>
          <w:color w:val="0563C1"/>
          <w:sz w:val="24"/>
          <w:szCs w:val="24"/>
        </w:rPr>
        <w:t xml:space="preserve"> </w:t>
      </w:r>
      <w:r w:rsidRPr="00125E7A">
        <w:rPr>
          <w:rFonts w:ascii="SchoolBook" w:eastAsia="Times New Roman" w:hAnsi="SchoolBook" w:cs="Times New Roman"/>
          <w:bCs/>
          <w:sz w:val="26"/>
          <w:szCs w:val="26"/>
        </w:rPr>
        <w:t>либо с использованием системы электронного документооборота</w:t>
      </w:r>
      <w:r w:rsidRPr="00125E7A">
        <w:rPr>
          <w:rFonts w:ascii="Times New Roman" w:eastAsia="Times New Roman" w:hAnsi="Times New Roman" w:cs="Times New Roman"/>
          <w:bCs/>
          <w:sz w:val="26"/>
          <w:szCs w:val="26"/>
        </w:rPr>
        <w:t xml:space="preserve">. </w:t>
      </w:r>
    </w:p>
    <w:p w14:paraId="3A2052F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Согласия на осуществление Фондом в установленном законодательством порядке получения информации о кредитных историях предоставляются в виде отдельных документов в количестве 2 (двух) экземпляров. </w:t>
      </w:r>
    </w:p>
    <w:p w14:paraId="051BFE4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Копии кредитно-обеспечительной документации по сделке (в случае, если кредит (заем, банковская гарантия, </w:t>
      </w:r>
      <w:r w:rsidRPr="00125E7A">
        <w:rPr>
          <w:rFonts w:ascii="Times New Roman" w:eastAsia="Times New Roman" w:hAnsi="Times New Roman" w:cs="Times New Roman"/>
          <w:sz w:val="26"/>
          <w:szCs w:val="26"/>
        </w:rPr>
        <w:t>непокрытый</w:t>
      </w:r>
      <w:r w:rsidRPr="00125E7A">
        <w:rPr>
          <w:rFonts w:ascii="Times New Roman" w:eastAsia="Times New Roman" w:hAnsi="Times New Roman" w:cs="Times New Roman"/>
          <w:bCs/>
          <w:sz w:val="26"/>
          <w:szCs w:val="26"/>
        </w:rPr>
        <w:t xml:space="preserve"> аккредитив), в обеспечение которого требуется поручительство Фонда, выдан на дату подачи заявки) оформляются в дополнительный (второй) сшив. </w:t>
      </w:r>
    </w:p>
    <w:p w14:paraId="1DF6281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В случае если финансовой организацией и субъектом МСП принято решение (в том числе по рекомендации/запросу Фонда) о необходимости предоставления дополнительных документов, не указанных в пункте 5.9 настоящего Порядка, все дополнительные документы оформляются в дополнительный (второй либо последующий) сшив.</w:t>
      </w:r>
    </w:p>
    <w:bookmarkEnd w:id="20"/>
    <w:p w14:paraId="076C7C0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заявке на выдачу поручительства Фонда должно быть заявлено, что субъект МСП:</w:t>
      </w:r>
    </w:p>
    <w:p w14:paraId="67DE0C0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зарегистрирован налоговым органом и осуществляет деятельность на территории Краснодарского края;</w:t>
      </w:r>
    </w:p>
    <w:p w14:paraId="4C8138D2" w14:textId="77777777" w:rsidR="00125E7A" w:rsidRPr="00125E7A" w:rsidRDefault="00125E7A" w:rsidP="00125E7A">
      <w:pPr>
        <w:spacing w:after="0" w:line="240" w:lineRule="auto"/>
        <w:ind w:firstLine="709"/>
        <w:jc w:val="both"/>
        <w:rPr>
          <w:rFonts w:ascii="SchoolBook" w:eastAsia="Times New Roman" w:hAnsi="SchoolBook" w:cs="Times New Roman"/>
          <w:bCs/>
          <w:sz w:val="26"/>
          <w:szCs w:val="26"/>
        </w:rPr>
      </w:pPr>
      <w:r w:rsidRPr="00125E7A">
        <w:rPr>
          <w:rFonts w:ascii="Times New Roman" w:eastAsia="Times New Roman" w:hAnsi="Times New Roman" w:cs="Times New Roman"/>
          <w:bCs/>
          <w:sz w:val="26"/>
          <w:szCs w:val="26"/>
        </w:rPr>
        <w:t>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имеет положительную</w:t>
      </w:r>
      <w:r w:rsidRPr="00125E7A">
        <w:rPr>
          <w:rFonts w:ascii="SchoolBook" w:eastAsia="Times New Roman" w:hAnsi="SchoolBook" w:cs="Times New Roman"/>
          <w:sz w:val="26"/>
          <w:szCs w:val="26"/>
        </w:rPr>
        <w:t xml:space="preserve"> кредитную историю за последние 360 календарных дней, предшествующих дате подачи заявки на предоставление поручительства Фонда, а именно: </w:t>
      </w:r>
    </w:p>
    <w:p w14:paraId="146DB1EC" w14:textId="77777777" w:rsidR="00125E7A" w:rsidRPr="00125E7A" w:rsidRDefault="00125E7A" w:rsidP="00125E7A">
      <w:pPr>
        <w:spacing w:after="0" w:line="240" w:lineRule="auto"/>
        <w:ind w:firstLine="709"/>
        <w:jc w:val="both"/>
        <w:rPr>
          <w:rFonts w:ascii="Times New Roman" w:eastAsia="Calibri" w:hAnsi="Times New Roman" w:cs="Times New Roman"/>
          <w:sz w:val="26"/>
          <w:szCs w:val="26"/>
        </w:rPr>
      </w:pPr>
      <w:r w:rsidRPr="00125E7A">
        <w:rPr>
          <w:rFonts w:ascii="Times New Roman" w:eastAsia="Calibri" w:hAnsi="Times New Roman" w:cs="Times New Roman"/>
          <w:bCs/>
          <w:sz w:val="26"/>
          <w:szCs w:val="26"/>
        </w:rPr>
        <w:t xml:space="preserve">не </w:t>
      </w:r>
      <w:r w:rsidRPr="00125E7A">
        <w:rPr>
          <w:rFonts w:ascii="Times New Roman" w:eastAsia="Calibri" w:hAnsi="Times New Roman" w:cs="Times New Roman"/>
          <w:bCs/>
          <w:color w:val="000000"/>
          <w:sz w:val="26"/>
          <w:szCs w:val="26"/>
        </w:rPr>
        <w:t xml:space="preserve">имеет  просроченной задолженности (под просроченной задолженностью понимается задолженность по основному долгу и/или процентам в сумме более 1 000 (одной тысячи) рублей, по которой суммарное количество дней просроченных платежей за последние 360 календарных дней в совокупности по всем ранее заключенным кредитным договорам, договорам займа, финансовой аренды (лизинга), договорам о предоставлении банковской гарантии, договорам факторинга, </w:t>
      </w:r>
      <w:bookmarkStart w:id="21" w:name="_Hlk208243565"/>
      <w:r w:rsidRPr="00125E7A">
        <w:rPr>
          <w:rFonts w:ascii="Times New Roman" w:eastAsia="Calibri" w:hAnsi="Times New Roman" w:cs="Times New Roman"/>
          <w:bCs/>
          <w:color w:val="000000"/>
          <w:sz w:val="26"/>
          <w:szCs w:val="26"/>
        </w:rPr>
        <w:t xml:space="preserve">договорам об открытии </w:t>
      </w:r>
      <w:r w:rsidRPr="00125E7A">
        <w:rPr>
          <w:rFonts w:ascii="Times New Roman" w:eastAsia="Times New Roman" w:hAnsi="Times New Roman" w:cs="Times New Roman"/>
          <w:sz w:val="26"/>
          <w:szCs w:val="26"/>
        </w:rPr>
        <w:t>непокрытого</w:t>
      </w:r>
      <w:r w:rsidRPr="00125E7A">
        <w:rPr>
          <w:rFonts w:ascii="Times New Roman" w:eastAsia="Calibri" w:hAnsi="Times New Roman" w:cs="Times New Roman"/>
          <w:bCs/>
          <w:color w:val="000000"/>
          <w:sz w:val="26"/>
          <w:szCs w:val="26"/>
        </w:rPr>
        <w:t xml:space="preserve"> аккредитив</w:t>
      </w:r>
      <w:bookmarkEnd w:id="21"/>
      <w:r w:rsidRPr="00125E7A">
        <w:rPr>
          <w:rFonts w:ascii="Times New Roman" w:eastAsia="Calibri" w:hAnsi="Times New Roman" w:cs="Times New Roman"/>
          <w:bCs/>
          <w:color w:val="000000"/>
          <w:sz w:val="26"/>
          <w:szCs w:val="26"/>
        </w:rPr>
        <w:t>а превышает 29 календарных дней)</w:t>
      </w:r>
      <w:r w:rsidRPr="00125E7A">
        <w:rPr>
          <w:rFonts w:ascii="Times New Roman" w:eastAsia="Times New Roman" w:hAnsi="Times New Roman" w:cs="Times New Roman"/>
          <w:bCs/>
          <w:sz w:val="26"/>
          <w:szCs w:val="26"/>
        </w:rPr>
        <w:t>;</w:t>
      </w:r>
    </w:p>
    <w:p w14:paraId="4F4F783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привлекает кредит (заемные средства) не в целях оплаты текущих расходов на обслуживание ранее взятых кредитов, займов (за исключением кредитов (займов), направляемых на рефинансирование ссудной задолженности (основного долга) в сторонней финансовой организации, за исключением получаемых с пониженной процентной ставкой относительно действующей и/или с увеличением срока возврата либо в той же финансовой организации, получаемых с пониженной процентной ставкой относительно действующей без изменения срока возврата, либо в той же финансовой организации, получаемых с пониженной процентной ставкой относительно действующей с дополнительным финансированием) и договоров лизинга, и не в целях, не связанных с осуществлением Заемщиком основной производственной деятельности;</w:t>
      </w:r>
    </w:p>
    <w:p w14:paraId="36C3826A"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056EEB5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22" w:name="sub_3461"/>
      <w:r w:rsidRPr="00125E7A">
        <w:rPr>
          <w:rFonts w:ascii="Times New Roman" w:eastAsia="Times New Roman" w:hAnsi="Times New Roman" w:cs="Times New Roman"/>
          <w:bCs/>
          <w:sz w:val="26"/>
          <w:szCs w:val="26"/>
        </w:rPr>
        <w:t>5)</w:t>
      </w:r>
      <w:r w:rsidRPr="00125E7A">
        <w:rPr>
          <w:rFonts w:ascii="Times New Roman" w:eastAsia="Times New Roman" w:hAnsi="Times New Roman" w:cs="Times New Roman"/>
          <w:bCs/>
          <w:sz w:val="26"/>
          <w:szCs w:val="26"/>
          <w:lang w:val="en-US"/>
        </w:rPr>
        <w:t> </w:t>
      </w:r>
      <w:bookmarkEnd w:id="22"/>
      <w:r w:rsidRPr="00125E7A">
        <w:rPr>
          <w:rFonts w:ascii="Times New Roman" w:eastAsia="Times New Roman" w:hAnsi="Times New Roman" w:cs="Times New Roman"/>
          <w:bCs/>
          <w:sz w:val="26"/>
          <w:szCs w:val="26"/>
        </w:rPr>
        <w:t>не является участником соглашений о разделе продукции;</w:t>
      </w:r>
    </w:p>
    <w:p w14:paraId="0B46F90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не осуществляет предпринимательскую деятельность в сфере игорного бизнеса;</w:t>
      </w:r>
    </w:p>
    <w:p w14:paraId="3CCBDFD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74568587"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color w:val="000000"/>
          <w:sz w:val="26"/>
          <w:szCs w:val="26"/>
        </w:rPr>
        <w:t xml:space="preserve">соответствует </w:t>
      </w:r>
      <w:hyperlink r:id="rId13" w:history="1">
        <w:r w:rsidRPr="00125E7A">
          <w:rPr>
            <w:rFonts w:ascii="Times New Roman" w:eastAsia="Calibri" w:hAnsi="Times New Roman" w:cs="Times New Roman"/>
            <w:bCs/>
            <w:sz w:val="26"/>
            <w:szCs w:val="26"/>
          </w:rPr>
          <w:t>критериям</w:t>
        </w:r>
      </w:hyperlink>
      <w:r w:rsidRPr="00125E7A">
        <w:rPr>
          <w:rFonts w:ascii="Times New Roman" w:eastAsia="Times New Roman" w:hAnsi="Times New Roman" w:cs="Times New Roman"/>
          <w:bCs/>
          <w:color w:val="000000"/>
          <w:sz w:val="26"/>
          <w:szCs w:val="26"/>
        </w:rPr>
        <w:t xml:space="preserve">, применяемым </w:t>
      </w:r>
      <w:hyperlink r:id="rId14" w:history="1">
        <w:r w:rsidRPr="00125E7A">
          <w:rPr>
            <w:rFonts w:ascii="Times New Roman" w:eastAsia="Calibri" w:hAnsi="Times New Roman" w:cs="Times New Roman"/>
            <w:bCs/>
            <w:sz w:val="26"/>
            <w:szCs w:val="26"/>
          </w:rPr>
          <w:t>Федеральным законом</w:t>
        </w:r>
      </w:hyperlink>
      <w:r w:rsidRPr="00125E7A">
        <w:rPr>
          <w:rFonts w:ascii="Times New Roman" w:eastAsia="Times New Roman" w:hAnsi="Times New Roman" w:cs="Times New Roman"/>
          <w:bCs/>
          <w:color w:val="000000"/>
          <w:sz w:val="26"/>
          <w:szCs w:val="26"/>
        </w:rPr>
        <w:t xml:space="preserve"> от 2</w:t>
      </w:r>
      <w:r w:rsidRPr="00125E7A">
        <w:rPr>
          <w:rFonts w:ascii="Times New Roman" w:eastAsia="Times New Roman" w:hAnsi="Times New Roman" w:cs="Times New Roman"/>
          <w:bCs/>
          <w:sz w:val="26"/>
          <w:szCs w:val="26"/>
        </w:rPr>
        <w:t>4 июля 2007 года №</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w:t>
      </w:r>
    </w:p>
    <w:p w14:paraId="364D911E"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9)</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предоставляет полный пакет достоверных документов, сведений и информации, определенных Фондом.</w:t>
      </w:r>
    </w:p>
    <w:p w14:paraId="58C4F627" w14:textId="77777777" w:rsidR="00125E7A" w:rsidRPr="00125E7A" w:rsidRDefault="00125E7A" w:rsidP="00125E7A">
      <w:pPr>
        <w:spacing w:after="0" w:line="240" w:lineRule="auto"/>
        <w:ind w:firstLine="709"/>
        <w:jc w:val="both"/>
        <w:rPr>
          <w:rFonts w:ascii="Times New Roman" w:eastAsia="Times New Roman" w:hAnsi="Times New Roman" w:cs="Times New Roman"/>
          <w:b/>
          <w:bCs/>
          <w:color w:val="1F497D"/>
          <w:sz w:val="26"/>
          <w:szCs w:val="26"/>
          <w:u w:val="single"/>
        </w:rPr>
      </w:pPr>
      <w:r w:rsidRPr="00125E7A">
        <w:rPr>
          <w:rFonts w:ascii="Times New Roman" w:eastAsia="Times New Roman" w:hAnsi="Times New Roman" w:cs="Times New Roman"/>
          <w:bCs/>
          <w:sz w:val="26"/>
          <w:szCs w:val="26"/>
        </w:rPr>
        <w:t xml:space="preserve">Также в указанной заявке должно быть указано о согласии субъекта МСП на предоставление финансовой организацией Фонду документов и информации (в том числе о финансовом состоянии) субъекта МСП, необходимых для решения вопроса о предоставлении поручительства Фонда. </w:t>
      </w:r>
    </w:p>
    <w:p w14:paraId="1724103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Финансовая организация и субъект МСП несут ответственность за предоставление ими недостоверной информации (документов) согласно законодательству Российской Федерации.</w:t>
      </w:r>
    </w:p>
    <w:p w14:paraId="5D8F8E0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проводит в отношении поступивших заявок на предоставление поручительства оценку правоспособности субъекта МСП и лиц, обеспечивающих исполнение обязательств субъекта МСП, проверку деловой репутации, оценку риска возникновения у Фонда потерь (убытков) вследствие неисполнения, несвоевременного либо неполного исполнения субъектами МСП обязательств, в обеспечение исполнения которых планируется выдать поручительство (далее – кредитный риск).</w:t>
      </w:r>
    </w:p>
    <w:p w14:paraId="6747D61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Оценка правоспособности субъекта МСП и лиц, обеспечивающих исполнение обязательств субъекта МСП, осуществляется юридической службой Фонда.</w:t>
      </w:r>
    </w:p>
    <w:p w14:paraId="49EE0C3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Проверка деловой репутации субъекта МСП и лиц, обеспечивающих исполнение обязательств субъекта МСП, осуществляется службой экономической безопасности Фонда.</w:t>
      </w:r>
    </w:p>
    <w:p w14:paraId="4C58B470"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Оценка риска возникновения у Фонда потерь (убытков) вследствие неисполнения, несвоевременного либо неполного исполнения субъектами МСП обязательств, в обеспечение исполнения которых планируется выдать поручительство, осуществляется экономической службой Фонда.</w:t>
      </w:r>
    </w:p>
    <w:p w14:paraId="020F079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Сроки рассмотрения заявок Фондом при условии комплектности документов, определенной настоящим Порядком, и времени предоставления заявки до 11 часов 00 минут местного времени составляют:</w:t>
      </w:r>
    </w:p>
    <w:p w14:paraId="15A278E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3 (три) рабочих дня для заявок, по которым размер поручительства</w:t>
      </w:r>
      <w:r w:rsidRPr="00125E7A">
        <w:rPr>
          <w:rFonts w:ascii="Times New Roman" w:eastAsia="Times New Roman" w:hAnsi="Times New Roman" w:cs="Times New Roman"/>
          <w:bCs/>
          <w:sz w:val="26"/>
          <w:szCs w:val="26"/>
        </w:rPr>
        <w:br/>
        <w:t>не превышает 10 000 000 (десять миллионов) рублей, а также для заявок на поручительства, обеспечивающие кредиты, направленные на цели исполнения государственных (муниципальных) контрактов в рамках 223-ФЗ и 44-ФЗ (независимо от размера поручительства);</w:t>
      </w:r>
    </w:p>
    <w:p w14:paraId="1505225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5 (пять) рабочих дней для заявок, по которым размер поручительства</w:t>
      </w:r>
      <w:r w:rsidRPr="00125E7A">
        <w:rPr>
          <w:rFonts w:ascii="Times New Roman" w:eastAsia="Times New Roman" w:hAnsi="Times New Roman" w:cs="Times New Roman"/>
          <w:bCs/>
          <w:sz w:val="26"/>
          <w:szCs w:val="26"/>
        </w:rPr>
        <w:br/>
        <w:t>превышает 10 000 000 (десять миллионов) рублей.</w:t>
      </w:r>
    </w:p>
    <w:p w14:paraId="01034E1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В случае предоставления финансовой организацией и/или субъектом МСП дополнительных документов сроки, указанные в настоящем пункте, исчисляются с момента поступления в Фонд последнего из предоставленных документов.</w:t>
      </w:r>
    </w:p>
    <w:p w14:paraId="76D7335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В случае предоставления двух и более заявок одновременно срок рассмотрения определяется по общей сумме одновременно поступивших заявок. </w:t>
      </w:r>
    </w:p>
    <w:p w14:paraId="38DAC91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До момента принятия решения о предоставлении (отказе в предоставлении) поручительства Фонда субъектом МСП могут самостоятельно предоставляться в Фонд дополнительные документы, помимо указанных в пункте 5.9 настоящего Порядка, необходимые для принятия решения о предоставлении Фондом поручительства.</w:t>
      </w:r>
    </w:p>
    <w:p w14:paraId="3C62177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23" w:name="sub_348"/>
      <w:r w:rsidRPr="00125E7A">
        <w:rPr>
          <w:rFonts w:ascii="Times New Roman" w:eastAsia="Times New Roman" w:hAnsi="Times New Roman" w:cs="Times New Roman"/>
          <w:bCs/>
          <w:sz w:val="26"/>
          <w:szCs w:val="26"/>
        </w:rPr>
        <w:t>5.16.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Фонд вправе запросить у финансовой организации либо субъекта МСП дополнительные документы и проверить достоверность представленных документов. Запрос Фонда о предоставлении дополнительных документов может быть направлен </w:t>
      </w:r>
      <w:r w:rsidRPr="00125E7A">
        <w:rPr>
          <w:rFonts w:ascii="Times New Roman" w:eastAsia="Times New Roman" w:hAnsi="Times New Roman" w:cs="Times New Roman"/>
          <w:bCs/>
          <w:sz w:val="26"/>
          <w:szCs w:val="26"/>
        </w:rPr>
        <w:lastRenderedPageBreak/>
        <w:t>финансовой организации или субъекту МСП в сроки рассмотрения заявок, указанные в пункте 5.14 настоящего Порядка. Ответ на запрос с приложением необходимых документов должен быть направлен финансовой организацией или субъектом МСП в адрес Фонда не позднее 5 (пяти) рабочих дней с даты получения запроса Фонда либо в иной срок, согласованный с Фондом.</w:t>
      </w:r>
    </w:p>
    <w:bookmarkEnd w:id="23"/>
    <w:p w14:paraId="1A2AA6A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5.17</w:t>
      </w:r>
      <w:bookmarkStart w:id="24" w:name="_Hlk39048793"/>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Рассмотрение вопроса о возможности предоставления поручительства Фондом осуществляется </w:t>
      </w:r>
      <w:r w:rsidRPr="00125E7A">
        <w:rPr>
          <w:rFonts w:ascii="Times New Roman" w:eastAsia="Times New Roman" w:hAnsi="Times New Roman" w:cs="Times New Roman"/>
          <w:sz w:val="26"/>
          <w:szCs w:val="26"/>
        </w:rPr>
        <w:t xml:space="preserve">комиссией по вопросам предоставления Фондом поручительств </w:t>
      </w:r>
      <w:r w:rsidRPr="00125E7A">
        <w:rPr>
          <w:rFonts w:ascii="Times New Roman" w:eastAsia="Times New Roman" w:hAnsi="Times New Roman" w:cs="Times New Roman"/>
          <w:bCs/>
          <w:sz w:val="26"/>
          <w:szCs w:val="26"/>
        </w:rPr>
        <w:t>(далее – Комиссия), образуемой Наблюдательным советом Фонда. Комиссия рассматривает заявку на выдачу поручительства Фонда и принимает одно из следующих решений:</w:t>
      </w:r>
    </w:p>
    <w:p w14:paraId="7147B1D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о предоставлении поручительства Фонда субъекту МСП при условии предоставления при заключении договора поручительства оригинала сведений из налогового органа (в виде </w:t>
      </w:r>
      <w:r w:rsidRPr="00125E7A">
        <w:rPr>
          <w:rFonts w:ascii="Times New Roman" w:eastAsia="Times New Roman" w:hAnsi="Times New Roman" w:cs="Times New Roman"/>
          <w:sz w:val="26"/>
          <w:szCs w:val="26"/>
        </w:rPr>
        <w:t>Справки либо иного документа)</w:t>
      </w:r>
      <w:r w:rsidRPr="00125E7A">
        <w:rPr>
          <w:rFonts w:ascii="Times New Roman" w:eastAsia="Times New Roman" w:hAnsi="Times New Roman" w:cs="Times New Roman"/>
          <w:sz w:val="26"/>
          <w:szCs w:val="26"/>
          <w:vertAlign w:val="superscript"/>
          <w:lang w:val="en-US"/>
        </w:rPr>
        <w:footnoteReference w:id="17"/>
      </w:r>
      <w:r w:rsidRPr="00125E7A">
        <w:rPr>
          <w:rFonts w:ascii="Times New Roman" w:eastAsia="Times New Roman" w:hAnsi="Times New Roman" w:cs="Times New Roman"/>
          <w:bCs/>
          <w:sz w:val="26"/>
          <w:szCs w:val="26"/>
        </w:rPr>
        <w:t xml:space="preserve"> по состоянию на дату не ранее 30 (тридцати) календарных дней до даты заключения договора поручительства</w:t>
      </w:r>
      <w:r w:rsidRPr="00125E7A">
        <w:rPr>
          <w:rFonts w:ascii="Times New Roman" w:eastAsia="Times New Roman" w:hAnsi="Times New Roman" w:cs="Times New Roman"/>
          <w:bCs/>
          <w:sz w:val="26"/>
          <w:szCs w:val="26"/>
          <w:vertAlign w:val="superscript"/>
          <w:lang w:val="en-US"/>
        </w:rPr>
        <w:footnoteReference w:id="18"/>
      </w:r>
      <w:r w:rsidRPr="00125E7A">
        <w:rPr>
          <w:rFonts w:ascii="Times New Roman" w:eastAsia="Times New Roman" w:hAnsi="Times New Roman" w:cs="Times New Roman"/>
          <w:bCs/>
          <w:sz w:val="26"/>
          <w:szCs w:val="26"/>
        </w:rPr>
        <w:t>;</w:t>
      </w:r>
    </w:p>
    <w:p w14:paraId="667DDA1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о предоставлении поручительства Фонда субъекту МСП при условии совершения каких-либо действий и/или наступления каких-либо событий (решение может быть принято в случае полного соответствия субъекта МСП условиям предоставления поручительства Фонда, но при наличии иных факторов, могущих, по мнению Фонда, повлиять на исполнение финансовых обязательств, в том числе по договору поручительства); </w:t>
      </w:r>
    </w:p>
    <w:p w14:paraId="0524C10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об отказе в предоставлении поручительства Фонда субъекту МСП. Информация в справках должна быть предоставлена указанными лицами по состоянию на дату не ранее чем за 30 дней до момента предоставления;</w:t>
      </w:r>
    </w:p>
    <w:p w14:paraId="6E0E227A"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 направлении финансовой организации и/или субъекту МСП запроса о предоставлении дополнительной информации (документов) либо предложения по изменению структуры сделки.</w:t>
      </w:r>
    </w:p>
    <w:p w14:paraId="2F4D829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Решения, указанные в абзацах 3 и 4 настоящего пункта, могут быть приняты одновременно с решением, указанным в абзаце 2 настоящего пункта.</w:t>
      </w:r>
    </w:p>
    <w:bookmarkEnd w:id="24"/>
    <w:p w14:paraId="4B98378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Основанием для принятия одного из </w:t>
      </w:r>
      <w:r w:rsidRPr="00125E7A">
        <w:rPr>
          <w:rFonts w:ascii="Times New Roman" w:eastAsia="Times New Roman" w:hAnsi="Times New Roman" w:cs="Times New Roman"/>
          <w:bCs/>
          <w:color w:val="000000"/>
          <w:sz w:val="26"/>
          <w:szCs w:val="26"/>
        </w:rPr>
        <w:t xml:space="preserve">указанных в </w:t>
      </w:r>
      <w:hyperlink r:id="rId15" w:anchor="sub_349" w:history="1">
        <w:r w:rsidRPr="00125E7A">
          <w:rPr>
            <w:rFonts w:ascii="SchoolBook" w:eastAsia="Calibri" w:hAnsi="SchoolBook" w:cs="Times New Roman"/>
            <w:bCs/>
            <w:sz w:val="26"/>
            <w:szCs w:val="26"/>
          </w:rPr>
          <w:t>пунктах 5.</w:t>
        </w:r>
      </w:hyperlink>
      <w:r w:rsidRPr="00125E7A">
        <w:rPr>
          <w:rFonts w:ascii="Times New Roman" w:eastAsia="Times New Roman" w:hAnsi="Times New Roman" w:cs="Times New Roman"/>
          <w:bCs/>
          <w:color w:val="000000"/>
          <w:sz w:val="26"/>
          <w:szCs w:val="26"/>
        </w:rPr>
        <w:t xml:space="preserve">17 </w:t>
      </w:r>
      <w:r w:rsidRPr="00125E7A">
        <w:rPr>
          <w:rFonts w:ascii="Times New Roman" w:eastAsia="Times New Roman" w:hAnsi="Times New Roman" w:cs="Times New Roman"/>
          <w:bCs/>
          <w:sz w:val="26"/>
          <w:szCs w:val="26"/>
        </w:rPr>
        <w:t>настоящего Порядка решений являются:</w:t>
      </w:r>
    </w:p>
    <w:p w14:paraId="2996C08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положительное решение кредитного (финансового) комитета финансовой организации о предоставлении субъекту МСП кредита (займа), выдаче банковской гарантии, заключении договора лизинга (финансовой аренды), об установлении лимита на дебитора (-ов) для оказания факторинговых услуг, об установлении лимита на проведении операций по непокрытым аккредитивам, о реструктуризации;</w:t>
      </w:r>
    </w:p>
    <w:p w14:paraId="17650BB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соответствие или несоответствие субъекта МСП условиям предоставления поручительства Фонда/реструктуризации, предусмотренным действующим законодательством и настоящим Порядком;</w:t>
      </w:r>
    </w:p>
    <w:p w14:paraId="1A7FD51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самостоятельно полученная Фондом информация о субъекте МСП, а также иные информация и документы, имеющие значение для оценки экономического риска предоставления поручительства/реструктуризации.</w:t>
      </w:r>
    </w:p>
    <w:p w14:paraId="351F544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Указанное решение составляется в письменной форме с указанием причин отказа и доводится до сведения финансовой организации и субъекта МСП в течение 3 (трех) рабочих дней (для решений, принятых в соответствии с пунктом 5.17 настоящего Порядка).</w:t>
      </w:r>
    </w:p>
    <w:p w14:paraId="0DF1487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5.19.</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случае принятия решения о предоставлении поручительства Фонда:</w:t>
      </w:r>
    </w:p>
    <w:p w14:paraId="7C74DB4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в срок не позднее 60 (шестидесяти) рабочих дней с момента уведомления финансовой организации Фондом о принятии решения о предоставлении поручительства </w:t>
      </w:r>
      <w:r w:rsidRPr="00125E7A">
        <w:rPr>
          <w:rFonts w:ascii="Times New Roman" w:eastAsia="Times New Roman" w:hAnsi="Times New Roman" w:cs="Times New Roman"/>
          <w:bCs/>
          <w:sz w:val="26"/>
          <w:szCs w:val="26"/>
        </w:rPr>
        <w:lastRenderedPageBreak/>
        <w:t>финансовая организация подготавливает текст трехстороннего договора поручительства, обеспечивает его подписание со своей стороны и со стороны субъекта МСП и предоставляет договор поручительства в Фонд для его подписания со стороны Фонда. В случае заключения договора поручительства с Фондом по форме присоединения к общим условиям поручительства   финансовая организация подготавливает Уведомление о присоединении, обеспечивает его подписание со своей стороны и предоставляет в Фонд</w:t>
      </w:r>
      <w:r w:rsidRPr="00125E7A">
        <w:rPr>
          <w:rFonts w:ascii="Times New Roman" w:eastAsia="Times New Roman" w:hAnsi="Times New Roman" w:cs="Times New Roman"/>
          <w:b/>
          <w:bCs/>
          <w:sz w:val="26"/>
          <w:szCs w:val="26"/>
        </w:rPr>
        <w:t xml:space="preserve"> </w:t>
      </w:r>
      <w:r w:rsidRPr="00125E7A">
        <w:rPr>
          <w:rFonts w:ascii="Times New Roman" w:eastAsia="Times New Roman" w:hAnsi="Times New Roman" w:cs="Times New Roman"/>
          <w:sz w:val="26"/>
          <w:szCs w:val="26"/>
        </w:rPr>
        <w:t>на электронном носителе информации или</w:t>
      </w:r>
      <w:r w:rsidRPr="00125E7A">
        <w:rPr>
          <w:rFonts w:ascii="Times New Roman" w:eastAsia="Times New Roman" w:hAnsi="Times New Roman" w:cs="Times New Roman"/>
          <w:bCs/>
          <w:sz w:val="26"/>
          <w:szCs w:val="26"/>
        </w:rPr>
        <w:t xml:space="preserve"> посредством системы электронного документооборота либо направляет на адрес электронной почты Фонда </w:t>
      </w:r>
      <w:hyperlink r:id="rId16" w:history="1">
        <w:r w:rsidRPr="00125E7A">
          <w:rPr>
            <w:rFonts w:ascii="Times New Roman" w:eastAsia="Times New Roman" w:hAnsi="Times New Roman" w:cs="Times New Roman"/>
            <w:bCs/>
            <w:sz w:val="26"/>
            <w:szCs w:val="26"/>
          </w:rPr>
          <w:t>econom@moibiz93.ru</w:t>
        </w:r>
      </w:hyperlink>
      <w:r w:rsidRPr="00125E7A">
        <w:rPr>
          <w:rFonts w:ascii="Times New Roman" w:eastAsia="Times New Roman" w:hAnsi="Times New Roman" w:cs="Times New Roman"/>
          <w:bCs/>
          <w:sz w:val="26"/>
          <w:szCs w:val="26"/>
        </w:rPr>
        <w:t>.</w:t>
      </w:r>
    </w:p>
    <w:p w14:paraId="2A0E51B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Субъект МСП в течение 3 (трех) рабочих дней с даты заключения договора поручительства Фонда, если иное не предусмотрено договором поручительства, оплачивает вознаграждение Фонду.</w:t>
      </w:r>
    </w:p>
    <w:p w14:paraId="0262E38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25" w:name="_Hlk95293723"/>
      <w:r w:rsidRPr="00125E7A">
        <w:rPr>
          <w:rFonts w:ascii="Times New Roman" w:eastAsia="Times New Roman" w:hAnsi="Times New Roman" w:cs="Times New Roman"/>
          <w:bCs/>
          <w:sz w:val="26"/>
          <w:szCs w:val="26"/>
        </w:rPr>
        <w:t>5.19.1.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 В случае если после принятия решения о предоставлении поручительства и до подписания договора поручительства финансовой организацией и субъектом МСП будет принято решение об изменении каких-либо из ранее заявленных параметров сделки (сумма финансового обязательства, сумма поручительства, срок финансового обязательства, срок поручительства, вид и размер залогового обеспечения (в части, когда такое обеспечение является обязательным согласно настоящему Порядку), финансовая организация направляет в Фонд подписанную субъектом МСП и финансовой организацией заявку на выдачу поручительства Фонда, составленную по установленной Фондом форме, в которой отражает актуальные параметры сделки. </w:t>
      </w:r>
    </w:p>
    <w:p w14:paraId="26BF956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Подача заявки должна сопровождаться сопроводительным письмом со стороны финансовой организации, содержащим в себе пояснения по факту изменения параметров сделки. К заявке прикладываются соответствующие документы из числа указанных в пункте 5.9 настоящего Порядка, относящиеся к измененным параметрам.</w:t>
      </w:r>
    </w:p>
    <w:p w14:paraId="1ED33E5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Рассмотрение вопроса о возможности предоставления поручительства Фондом на измененных условиях осуществляется Комиссией в течение 3 (трех) рабочих дней. Комиссия рассматривает указанную в настоящем пункте заявку на выдачу поручительства Фонда и принимает одно из решений, указанных в пункте 5.18.</w:t>
      </w:r>
    </w:p>
    <w:p w14:paraId="290BDA70"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5.19.2.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случае если после принятия решения о предоставлении поручительства и до подписания договора поручительства финансовой организацией и субъектом МСП будет принято решение об изменении иных параметров сделки, не указанных в пункте 5.19.1, либо в случае, когда в данный период будут внесены изменения в решение уполномоченного органа финансовой организации о предоставлении кредита (предоставлении займа, выдачи банковской гарантии, заключении договора финансовой аренды (лизинга), об установлении лимита на дебитора (-ов) для оказания факторинговых услуг, об установлении лимита на проведении операций по непокрытым аккредитивам) при условии получения поручительства Фонда вследствие ранее допущенных технических ошибок (описок),</w:t>
      </w:r>
      <w:r w:rsidRPr="00125E7A">
        <w:rPr>
          <w:rFonts w:ascii="Times New Roman" w:eastAsia="Times New Roman" w:hAnsi="Times New Roman" w:cs="Times New Roman"/>
          <w:bCs/>
          <w:color w:val="FF0000"/>
          <w:sz w:val="26"/>
          <w:szCs w:val="26"/>
        </w:rPr>
        <w:t xml:space="preserve"> </w:t>
      </w:r>
      <w:r w:rsidRPr="00125E7A">
        <w:rPr>
          <w:rFonts w:ascii="Times New Roman" w:eastAsia="Times New Roman" w:hAnsi="Times New Roman" w:cs="Times New Roman"/>
          <w:bCs/>
          <w:sz w:val="26"/>
          <w:szCs w:val="26"/>
        </w:rPr>
        <w:t>не влияющих на суть сделки и не искажающих общую информацию по сделке, финансовая организация до подписания договора поручительства с Фондом предоставляет в Фонд  копию соответствующего протокола (решения) уполномоченного органа финансовой организации о предоставлении кредита (предоставлении займа, выдачи банковской гарантии, заключении договора финансовой аренды (лизинга), об установлении лимита на дебитора (-ов) для оказания факторинговых услуг, об установлении лимита на проведении операций по непокрытым аккредитивам) при условии получения поручительства Фонда, заверенную в установленном порядке.</w:t>
      </w:r>
    </w:p>
    <w:p w14:paraId="46C7C910"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26" w:name="sub_3411"/>
      <w:bookmarkEnd w:id="25"/>
      <w:r w:rsidRPr="00125E7A">
        <w:rPr>
          <w:rFonts w:ascii="Times New Roman" w:eastAsia="Times New Roman" w:hAnsi="Times New Roman" w:cs="Times New Roman"/>
          <w:bCs/>
          <w:sz w:val="26"/>
          <w:szCs w:val="26"/>
        </w:rPr>
        <w:t xml:space="preserve">5.19.3. В случае если после поступления в Фонд заявки на выдачу поручительства и до заключения договора поручительства с Фондом (соответствующего договора, входящего в состав кредитно-обеспечительной документации) субъектом МСП, финансовой организацией либо Фондом будет выявлено, что в информации, изложенной в </w:t>
      </w:r>
      <w:r w:rsidRPr="00125E7A">
        <w:rPr>
          <w:rFonts w:ascii="Times New Roman" w:eastAsia="Times New Roman" w:hAnsi="Times New Roman" w:cs="Times New Roman"/>
          <w:bCs/>
          <w:sz w:val="26"/>
          <w:szCs w:val="26"/>
        </w:rPr>
        <w:lastRenderedPageBreak/>
        <w:t>заявке на выдачу поручительства, допущены ошибки, не имеющие технического характера, однако могущие повлиять на условия, изложенные в кредитно-обеспечительной документации (за исключением договора поручительства с Фондом), субъект МСП и/или финансовая организация вправе предоставить в Фонд письменное обращение с просьбой принять к сведению вышеуказанную информацию с учетом необходимых исправлений.</w:t>
      </w:r>
      <w:r w:rsidRPr="00125E7A">
        <w:rPr>
          <w:rFonts w:ascii="Times New Roman" w:eastAsia="Times New Roman" w:hAnsi="Times New Roman" w:cs="Times New Roman"/>
          <w:bCs/>
          <w:sz w:val="26"/>
          <w:szCs w:val="26"/>
          <w:lang w:val="en-US"/>
        </w:rPr>
        <w:t>   </w:t>
      </w:r>
    </w:p>
    <w:p w14:paraId="79794480"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выявления вышеуказанных ошибок в каких-либо из ранее заявленных параметров сделки (сумма финансового обязательства, сумма поручительства, срок финансового обязательства, срок поручительства, вид и размер залогового обеспечения (в части, когда такое обеспечение является обязательным согласно настоящему Порядку), финансовая организация руководствуется положениями п. 5.19.1 настоящего Порядка, при этом соответствующие документы из числа указанных в пункте 5.9 настоящего Порядка, относящиеся к измененным параметрам, к заявке прикладывать не требуется.</w:t>
      </w:r>
    </w:p>
    <w:p w14:paraId="3C45CC9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5.20. При заключении договора поручительства с Фондом (либо не позднее 5 (пяти) рабочих дней – в случае оформления обеспечительных договоров позднее) финансовая организация направляет в Фонд:</w:t>
      </w:r>
    </w:p>
    <w:p w14:paraId="5CC6EB3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5.20.1. кредитно-обеспечительную документацию:</w:t>
      </w:r>
      <w:r w:rsidRPr="00125E7A">
        <w:rPr>
          <w:rFonts w:ascii="Times New Roman" w:eastAsia="Times New Roman" w:hAnsi="Times New Roman" w:cs="Times New Roman"/>
          <w:bCs/>
          <w:sz w:val="26"/>
          <w:szCs w:val="26"/>
          <w:lang w:val="en-US"/>
        </w:rPr>
        <w:t> </w:t>
      </w:r>
    </w:p>
    <w:bookmarkEnd w:id="26"/>
    <w:p w14:paraId="563A6A7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копию кредитного договора (договора займа, договора о предоставлении банковской гарантии, договора финансовой аренды (лизинга), договора факторинга,</w:t>
      </w:r>
      <w:r w:rsidRPr="00125E7A">
        <w:rPr>
          <w:rFonts w:ascii="Times New Roman" w:eastAsia="Calibri" w:hAnsi="Times New Roman" w:cs="Times New Roman"/>
          <w:bCs/>
          <w:color w:val="000000"/>
          <w:sz w:val="26"/>
          <w:szCs w:val="26"/>
        </w:rPr>
        <w:t xml:space="preserve"> договора об открытии </w:t>
      </w:r>
      <w:r w:rsidRPr="00125E7A">
        <w:rPr>
          <w:rFonts w:ascii="Times New Roman" w:eastAsia="Times New Roman" w:hAnsi="Times New Roman" w:cs="Times New Roman"/>
          <w:sz w:val="26"/>
          <w:szCs w:val="26"/>
        </w:rPr>
        <w:t>непокрытого</w:t>
      </w:r>
      <w:r w:rsidRPr="00125E7A">
        <w:rPr>
          <w:rFonts w:ascii="Times New Roman" w:eastAsia="Calibri" w:hAnsi="Times New Roman" w:cs="Times New Roman"/>
          <w:bCs/>
          <w:color w:val="000000"/>
          <w:sz w:val="26"/>
          <w:szCs w:val="26"/>
        </w:rPr>
        <w:t xml:space="preserve"> аккредитива</w:t>
      </w:r>
      <w:r w:rsidRPr="00125E7A">
        <w:rPr>
          <w:rFonts w:ascii="Times New Roman" w:eastAsia="Times New Roman" w:hAnsi="Times New Roman" w:cs="Times New Roman"/>
          <w:bCs/>
          <w:sz w:val="26"/>
          <w:szCs w:val="26"/>
        </w:rPr>
        <w:t>), в обеспечение обязательств по которому было выдано поручительство Фонда;</w:t>
      </w:r>
    </w:p>
    <w:p w14:paraId="1A12DD4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копии документов, подтверждающих наличие иного обеспечения суммы обязательств (за исключением поручительства Фонда);</w:t>
      </w:r>
    </w:p>
    <w:p w14:paraId="60C0A1C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5.20.2. оригинал сведений из налогового органа (в виде </w:t>
      </w:r>
      <w:r w:rsidRPr="00125E7A">
        <w:rPr>
          <w:rFonts w:ascii="Times New Roman" w:eastAsia="Times New Roman" w:hAnsi="Times New Roman" w:cs="Times New Roman"/>
          <w:sz w:val="26"/>
          <w:szCs w:val="26"/>
        </w:rPr>
        <w:t>Справки либо иного документа)</w:t>
      </w:r>
      <w:r w:rsidRPr="00125E7A">
        <w:rPr>
          <w:rFonts w:ascii="Times New Roman" w:eastAsia="Times New Roman" w:hAnsi="Times New Roman" w:cs="Times New Roman"/>
          <w:bCs/>
          <w:sz w:val="26"/>
          <w:szCs w:val="26"/>
          <w:vertAlign w:val="superscript"/>
          <w:lang w:val="en-US"/>
        </w:rPr>
        <w:footnoteReference w:id="19"/>
      </w:r>
      <w:r w:rsidRPr="00125E7A">
        <w:rPr>
          <w:rFonts w:ascii="Times New Roman" w:eastAsia="Times New Roman" w:hAnsi="Times New Roman" w:cs="Times New Roman"/>
          <w:bCs/>
          <w:sz w:val="26"/>
          <w:szCs w:val="26"/>
        </w:rPr>
        <w:t xml:space="preserve"> по состоянию на дату не ранее 30 (тридцати) календарных дней до даты заключения договора поручительства.</w:t>
      </w:r>
    </w:p>
    <w:p w14:paraId="590BEC3E"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В случае предоставления кредитно-обеспечительной документации при подаче заявки на выдачу поручительства предоставлять ее повторно не требуется.</w:t>
      </w:r>
    </w:p>
    <w:p w14:paraId="3972FE4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После возникновения обязательства, в обеспечение которого заключен договор о предоставлении банковской гарантии, финансовая организация в срок не позднее 5 (пяти) рабочих дней направляет в Фонд копии документов, подтверждающие возникновение обязательства, в обеспечение которого заключен договор о предоставлении банковской гарантии.</w:t>
      </w:r>
    </w:p>
    <w:p w14:paraId="0B910DD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После приобретения предмета лизинга и передачи его субъекту МСП в срок не позднее 5 (пяти) рабочих дней лизинговая компания направляет в Фонд копии документов, подтверждающие приобретение и передачу субъекту МСП предмета лизинга.</w:t>
      </w:r>
    </w:p>
    <w:p w14:paraId="56CD694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После начала первого финансирования под уступку денежного требования по договору факторинга в срок не позднее 5 (пяти) рабочих дней финансовая организация направляет (при этом допускается предоставление документов по электронной почте) в Фонд копии документов, подтверждающие возникновение обязательства (реестр, дополнительное соглашение и пр.) в Фонд копии документов, подтверждающие возникновение обязательства.</w:t>
      </w:r>
    </w:p>
    <w:p w14:paraId="214C465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Подписание заявки на выдачу поручительства и кредитно-обеспечительной документации, в том числе договора поручительства с Фондом, по доверенности не допускается, за исключением случаев, когда имеются причины, признанные Фондом уважительными, послужившие основанием для подписания заявки на выдачу поручительства и/или кредитно-обеспечительной документации по доверенности, и финансовая организация и/или субъект МСП заблаговременно до подписания документов </w:t>
      </w:r>
      <w:r w:rsidRPr="00125E7A">
        <w:rPr>
          <w:rFonts w:ascii="Times New Roman" w:eastAsia="Times New Roman" w:hAnsi="Times New Roman" w:cs="Times New Roman"/>
          <w:bCs/>
          <w:sz w:val="26"/>
          <w:szCs w:val="26"/>
        </w:rPr>
        <w:lastRenderedPageBreak/>
        <w:t xml:space="preserve">получили письменное согласие Фонда на подписание заявки на выдачу поручительства и/или кредитно-обеспечительной документации по доверенности. </w:t>
      </w:r>
    </w:p>
    <w:p w14:paraId="063291D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В случае подписания кредитно-обеспечительной документации и заявки по доверенности на выдачу поручительства договор поручительства с Фондом может быть заключен при условии признания уважительными причин, послуживших основанием для подписания документации по доверенности, либо после проставления на кредитно-обеспечительной документации, подписанной по доверенности, удостоверительной надписи лица, принявшего на себя обязательства по договору, подтверждающей последующее одобрение совершенной сделки.   </w:t>
      </w:r>
    </w:p>
    <w:p w14:paraId="5D123EC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принимает на себя обязательства по договору поручительства с момента исполнения следующих условий:</w:t>
      </w:r>
    </w:p>
    <w:p w14:paraId="1FFEFEF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поступления средств оплаты субъектом МСП вознаграждения Фонда за предоставление поручительства на расчетный счет Фонда;</w:t>
      </w:r>
    </w:p>
    <w:p w14:paraId="1487CC5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полного надлежащего оформления обеспечения кредита (займа, банковской гарантии, договора финансовой аренды (лизинга), договора факторинга,</w:t>
      </w:r>
      <w:r w:rsidRPr="00125E7A">
        <w:rPr>
          <w:rFonts w:ascii="Times New Roman" w:eastAsia="Calibri" w:hAnsi="Times New Roman" w:cs="Times New Roman"/>
          <w:bCs/>
          <w:color w:val="000000"/>
          <w:sz w:val="26"/>
          <w:szCs w:val="26"/>
        </w:rPr>
        <w:t xml:space="preserve"> договора об открытии </w:t>
      </w:r>
      <w:r w:rsidRPr="00125E7A">
        <w:rPr>
          <w:rFonts w:ascii="Times New Roman" w:eastAsia="Times New Roman" w:hAnsi="Times New Roman" w:cs="Times New Roman"/>
          <w:sz w:val="26"/>
          <w:szCs w:val="26"/>
        </w:rPr>
        <w:t>непокрытого</w:t>
      </w:r>
      <w:r w:rsidRPr="00125E7A">
        <w:rPr>
          <w:rFonts w:ascii="Times New Roman" w:eastAsia="Calibri" w:hAnsi="Times New Roman" w:cs="Times New Roman"/>
          <w:bCs/>
          <w:color w:val="000000"/>
          <w:sz w:val="26"/>
          <w:szCs w:val="26"/>
        </w:rPr>
        <w:t xml:space="preserve"> аккредитива</w:t>
      </w:r>
      <w:r w:rsidRPr="00125E7A">
        <w:rPr>
          <w:rFonts w:ascii="Times New Roman" w:eastAsia="Times New Roman" w:hAnsi="Times New Roman" w:cs="Times New Roman"/>
          <w:bCs/>
          <w:sz w:val="26"/>
          <w:szCs w:val="26"/>
        </w:rPr>
        <w:t xml:space="preserve">) (кроме поручительства Фонда), предусмотренного кредитным договором (договором займа, договором о предоставлении банковской гарантии, договором финансовой аренды (лизинга), договором факторинга, </w:t>
      </w:r>
      <w:r w:rsidRPr="00125E7A">
        <w:rPr>
          <w:rFonts w:ascii="Times New Roman" w:eastAsia="Calibri" w:hAnsi="Times New Roman" w:cs="Times New Roman"/>
          <w:bCs/>
          <w:color w:val="000000"/>
          <w:sz w:val="26"/>
          <w:szCs w:val="26"/>
        </w:rPr>
        <w:t>договором об открытии</w:t>
      </w:r>
      <w:r w:rsidRPr="00125E7A">
        <w:rPr>
          <w:rFonts w:ascii="Times New Roman" w:eastAsia="Times New Roman" w:hAnsi="Times New Roman" w:cs="Times New Roman"/>
          <w:sz w:val="26"/>
          <w:szCs w:val="26"/>
        </w:rPr>
        <w:t xml:space="preserve"> непокрытого</w:t>
      </w:r>
      <w:r w:rsidRPr="00125E7A">
        <w:rPr>
          <w:rFonts w:ascii="Times New Roman" w:eastAsia="Calibri" w:hAnsi="Times New Roman" w:cs="Times New Roman"/>
          <w:bCs/>
          <w:color w:val="000000"/>
          <w:sz w:val="26"/>
          <w:szCs w:val="26"/>
        </w:rPr>
        <w:t xml:space="preserve"> аккредитива,</w:t>
      </w:r>
      <w:r w:rsidRPr="00125E7A">
        <w:rPr>
          <w:rFonts w:ascii="Times New Roman" w:eastAsia="Times New Roman" w:hAnsi="Times New Roman" w:cs="Times New Roman"/>
          <w:bCs/>
          <w:sz w:val="26"/>
          <w:szCs w:val="26"/>
        </w:rPr>
        <w:t xml:space="preserve"> заключенным между финансовой организацией и субъектом МСП под поручительство Фонда (в том числе подписания соответствующих договоров, регистрации залога, уведомлений о залоге, совершения в полном объеме иных необходимых действий в соответствии законодательством РФ).</w:t>
      </w:r>
    </w:p>
    <w:p w14:paraId="38B7803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обеспечивает учет и хранение документов о выданных Фондом поручительствах, приложений, включая документы, послужившие основанием к принятию решения о предоставлении (отказе в предоставлении) поручительства Фонда, а также заявок субъектов МСП о предоставлении поручительства Фонда с прилагаемыми к ним документами, по которым в выдаче поручительства Фонда было отказано.</w:t>
      </w:r>
    </w:p>
    <w:p w14:paraId="72BFCBC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Финансовая организация или субъект МСП имеют право отозвать заявку на получение поручительства Фонда на любой стадии ее рассмотрения Фондом до момента оплаты субъектом МСП вознаграждения Фонду за предоставляемое поручительство.</w:t>
      </w:r>
    </w:p>
    <w:p w14:paraId="42F9516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 В период действия поручительства Фонда:</w:t>
      </w:r>
    </w:p>
    <w:p w14:paraId="71B5D56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5.24.1. Субъект МСП обязан:</w:t>
      </w:r>
    </w:p>
    <w:p w14:paraId="67C7E41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5.24.1.1.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Не позднее 5 (пяти) рабочих дней с момента наступления факта просрочки уплаты (возврата) суммы основного долга и процентов на нее (по кредитному договору/договору займа), просрочки уплаты (возврата) суммы долга (по договору о предоставлении банковской гарантии), просрочки уплаты лизингового платежа, просрочки уплаты (возврата) суммы задолженности (основного долга) по денежному требованию по договору факторинга, просрочки уплаты (возмещения) финансовой организации платежей по </w:t>
      </w:r>
      <w:r w:rsidRPr="00125E7A">
        <w:rPr>
          <w:rFonts w:ascii="Times New Roman" w:eastAsia="Times New Roman" w:hAnsi="Times New Roman" w:cs="Times New Roman"/>
          <w:sz w:val="26"/>
          <w:szCs w:val="26"/>
        </w:rPr>
        <w:t>договорам об открытии непокрытого аккредитива,</w:t>
      </w:r>
      <w:r w:rsidRPr="00125E7A">
        <w:rPr>
          <w:rFonts w:ascii="Times New Roman" w:eastAsia="Calibri" w:hAnsi="Times New Roman" w:cs="Times New Roman"/>
          <w:bCs/>
          <w:color w:val="000000"/>
          <w:sz w:val="26"/>
          <w:szCs w:val="26"/>
        </w:rPr>
        <w:t xml:space="preserve"> </w:t>
      </w:r>
      <w:r w:rsidRPr="00125E7A">
        <w:rPr>
          <w:rFonts w:ascii="Times New Roman" w:eastAsia="Times New Roman" w:hAnsi="Times New Roman" w:cs="Times New Roman"/>
          <w:bCs/>
          <w:sz w:val="26"/>
          <w:szCs w:val="26"/>
        </w:rPr>
        <w:t>изменения реквизитов по заключенному договору (адрес регистрации, контактная информация, взятые обязательства по другим кредитам, займам, договорам о предоставлении банковских гарантий, договорам финансовой аренды (лизинга), договорам факторинга, договорам об открытии</w:t>
      </w:r>
      <w:r w:rsidRPr="00125E7A">
        <w:rPr>
          <w:rFonts w:ascii="Times New Roman" w:eastAsia="Times New Roman" w:hAnsi="Times New Roman" w:cs="Times New Roman"/>
          <w:sz w:val="26"/>
          <w:szCs w:val="26"/>
        </w:rPr>
        <w:t xml:space="preserve"> непокрытого</w:t>
      </w:r>
      <w:r w:rsidRPr="00125E7A">
        <w:rPr>
          <w:rFonts w:ascii="Times New Roman" w:eastAsia="Times New Roman" w:hAnsi="Times New Roman" w:cs="Times New Roman"/>
          <w:bCs/>
          <w:sz w:val="26"/>
          <w:szCs w:val="26"/>
        </w:rPr>
        <w:t xml:space="preserve"> аккредитива и т.д.), а также обо всех других обстоятельствах, влияющих на исполнение субъектом МСП своих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w:t>
      </w:r>
      <w:r w:rsidRPr="00125E7A">
        <w:rPr>
          <w:rFonts w:ascii="Times New Roman" w:eastAsia="Times New Roman" w:hAnsi="Times New Roman" w:cs="Times New Roman"/>
          <w:sz w:val="26"/>
          <w:szCs w:val="26"/>
        </w:rPr>
        <w:t xml:space="preserve"> непокрытого</w:t>
      </w:r>
      <w:r w:rsidRPr="00125E7A">
        <w:rPr>
          <w:rFonts w:ascii="Times New Roman" w:eastAsia="Times New Roman" w:hAnsi="Times New Roman" w:cs="Times New Roman"/>
          <w:bCs/>
          <w:sz w:val="26"/>
          <w:szCs w:val="26"/>
        </w:rPr>
        <w:t xml:space="preserve"> аккредитива), письменно извещать Фонд о таких фактах.</w:t>
      </w:r>
    </w:p>
    <w:p w14:paraId="7A856DD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5.24.1.2.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Информировать Фонд об открытии расчетных и иных счетов в финансовых организациях в течение 10 (десяти) рабочих дней со дня открытия счета.</w:t>
      </w:r>
    </w:p>
    <w:p w14:paraId="6BD4A3A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5.24.1.3.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При получении письменного запроса от Фонда о предоставлении информации об исполнении обязательств по кредитному договору (договору займа, договору финансовой аренды (лизинга)) в срок не позднее 5 (пяти) рабочих дней с даты его получения предоставить Фонду указанную в запросе информацию/документы.</w:t>
      </w:r>
    </w:p>
    <w:p w14:paraId="57964A8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5.24.1.4.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срок не более 5 (пяти) рабочих дней с даты неисполнения (ненадлежащего исполнения) субъектом МСП основного обязательства, исполнение по которому обеспечивается банковской гарантией, выданной под поручительство Фонда, в письменном виде уведомлять Фонд об этом с указанием вида и суммы неисполненных субъектом МСП обязательств и расчета задолженности перед бенефициаром.</w:t>
      </w:r>
    </w:p>
    <w:p w14:paraId="3BB509C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5.24.1.5. В срок не более 5 (пяти) рабочих дней с даты неисполнения (ненадлежащего исполнения) субъектом МСП основного обязательства по договору факторинга (возврата суммы основного долга по денежному требованию), в письменном виде уведомлять Фонд об этом с указанием вида и суммы просроченных субъектом МСП обязательств и расчета задолженности перед фактором. </w:t>
      </w:r>
    </w:p>
    <w:p w14:paraId="2B4626F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5.24.1.6. В срок не более 5 (пяти) рабочих дней с даты неисполнения (ненадлежащего исполнения) субъектом МСП основного обязательства по договору об открытии</w:t>
      </w:r>
      <w:r w:rsidRPr="00125E7A">
        <w:rPr>
          <w:rFonts w:ascii="Times New Roman" w:eastAsia="Times New Roman" w:hAnsi="Times New Roman" w:cs="Times New Roman"/>
          <w:sz w:val="26"/>
          <w:szCs w:val="26"/>
        </w:rPr>
        <w:t xml:space="preserve"> непокрытого</w:t>
      </w:r>
      <w:r w:rsidRPr="00125E7A">
        <w:rPr>
          <w:rFonts w:ascii="Times New Roman" w:eastAsia="Times New Roman" w:hAnsi="Times New Roman" w:cs="Times New Roman"/>
          <w:bCs/>
          <w:sz w:val="26"/>
          <w:szCs w:val="26"/>
        </w:rPr>
        <w:t xml:space="preserve"> аккредитива (возмещения платежей), в письменном виде уведомлять Фонд об этом с указанием вида и суммы просроченных субъектом МСП обязательств и расчета задолженности перед исполняющим банком. </w:t>
      </w:r>
    </w:p>
    <w:p w14:paraId="3D51804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Финансовая организация обязана:</w:t>
      </w:r>
    </w:p>
    <w:p w14:paraId="7AB25C7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bookmarkStart w:id="27" w:name="sub_36121"/>
      <w:r w:rsidRPr="00125E7A">
        <w:rPr>
          <w:rFonts w:ascii="Times New Roman" w:eastAsia="Times New Roman" w:hAnsi="Times New Roman" w:cs="Times New Roman"/>
          <w:bCs/>
          <w:sz w:val="26"/>
          <w:szCs w:val="26"/>
        </w:rPr>
        <w:t>5.24.2.1.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При изменении, дополнении условий кредитного договора (договора займа, договора о предоставлении банковской гарантии, договора финансовой аренды (лизинга), договора факторинга, договора об открытии</w:t>
      </w:r>
      <w:r w:rsidRPr="00125E7A">
        <w:rPr>
          <w:rFonts w:ascii="Times New Roman" w:eastAsia="Times New Roman" w:hAnsi="Times New Roman" w:cs="Times New Roman"/>
          <w:sz w:val="26"/>
          <w:szCs w:val="26"/>
        </w:rPr>
        <w:t xml:space="preserve"> непокрытого</w:t>
      </w:r>
      <w:r w:rsidRPr="00125E7A">
        <w:rPr>
          <w:rFonts w:ascii="Times New Roman" w:eastAsia="Times New Roman" w:hAnsi="Times New Roman" w:cs="Times New Roman"/>
          <w:bCs/>
          <w:sz w:val="26"/>
          <w:szCs w:val="26"/>
        </w:rPr>
        <w:t xml:space="preserve"> аккредитива), заключенного с субъектом МСП под поручительство Фонда, и связанных с ним договоров залога и поручительства (заключенных с иными лицами, кроме Фонда, в части предоставления поручительств и/или залогового обеспечения по кредиту (займу, банковской гарантии, договору финансовой аренды (лизинга), договору факторинга, договору об открытии</w:t>
      </w:r>
      <w:r w:rsidRPr="00125E7A">
        <w:rPr>
          <w:rFonts w:ascii="Times New Roman" w:eastAsia="Times New Roman" w:hAnsi="Times New Roman" w:cs="Times New Roman"/>
          <w:sz w:val="26"/>
          <w:szCs w:val="26"/>
        </w:rPr>
        <w:t xml:space="preserve"> непокрытого</w:t>
      </w:r>
      <w:r w:rsidRPr="00125E7A">
        <w:rPr>
          <w:rFonts w:ascii="Times New Roman" w:eastAsia="Times New Roman" w:hAnsi="Times New Roman" w:cs="Times New Roman"/>
          <w:bCs/>
          <w:sz w:val="26"/>
          <w:szCs w:val="26"/>
        </w:rPr>
        <w:t xml:space="preserve"> аккредитива), в том числе влекущих изменение суммы, срока кредита (займа, банковской гарантии, лизинговых платежей, в том числе стоимости предмета лизинга, лимита финансирования, перечня дебиторов по договору факторинга), структуры и объема залогового и иного обеспечения, в обязательном порядке предварительно получить письменное согласие Фонда на внесение изменений и дополнений в указанные договоры и в течение 3 (трех) рабочих дней после внесения соответствующих изменений и дополнений предоставить в Фонд копии указанных документов.</w:t>
      </w:r>
    </w:p>
    <w:bookmarkEnd w:id="27"/>
    <w:p w14:paraId="2791F7B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5.24.2.2.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срок не позднее 3 (трех) рабочих дней письменно уведомлять Фонд об исполнении субъектом МСП своих текущих обязательств по кредитному договору (договору займа, договору о предоставлении банковской гарантии, а также обязательств, в обеспечение которых выдана банковская гарантия), обязательств по договору финансовой аренды (лизинга), обязательств по договору факторинга в полном объеме (в том числе и в случае досрочного исполнения обязательств), обязательств по договору об открытии непокрытого аккредитива.</w:t>
      </w:r>
    </w:p>
    <w:p w14:paraId="25D8905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5.24.2.3.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срок не более 5 (пяти) рабочих дней с даты неисполнения (ненадлежащего исполнения) субъектом МСП обязательств по кредитному договору (договору займа) по возврату суммы основного долга (суммы кредита (займа)) и (или) уплаты процентов на нее, обязательств по договору финансовой аренды (лизинга) по уплате лизинговых платежей, обязательств по договору факторинга по возврату суммы основного долга по денежному требованию, обязательств по договору об открытии непокрытого аккредитива в письменном виде уведомлять Фонд об этом с указанием вида и суммы неисполненных Заемщиком обязательств и расчета задолженности субъекта МСП перед финансовой организацией.</w:t>
      </w:r>
    </w:p>
    <w:p w14:paraId="0025BB7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В срок не более 5 (пяти) рабочих дней с даты неисполнения (ненадлежащего исполнения) субъектом МСП обязанности по возмещению выплаченных в соответствии с условиями банковской гарантии денежных сумм, в письменном виде уведомлять Фонд об этом с указанием вида и суммы неисполненных субъектом МСП обязательств и расчета задолженности субъекта МСП перед финансовой организацией.</w:t>
      </w:r>
    </w:p>
    <w:p w14:paraId="42965D23"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5.24.2.4.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срок не позднее 3 (трех) рабочих дней с даты получения запроса Фонда предоставлять последнему информацию и документы, касающиеся кредитных (заемных) отношений, отношений по банковской гарантии, по договору финансовой аренды (лизинга), договору факторинга, договору об открытии непокрытого аккредитива с субъектом МСП, по которым Фонд выступил поручителем.</w:t>
      </w:r>
    </w:p>
    <w:p w14:paraId="1D7FE06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5.24.2.5.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Осуществлять контроль за исполнением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обеспеченному поручительством Фонда, а также обязательств, в обеспечение которых выдана банковская гарантия, в соответствии с правилами работы финансовой организации.</w:t>
      </w:r>
    </w:p>
    <w:p w14:paraId="4DD1C69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5.24.3. Фонд вправе:</w:t>
      </w:r>
    </w:p>
    <w:p w14:paraId="03BC2E2E"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проверить финансовое состояние субъекта МСП в любое время в период действия договора поручительства, в том числе запросив у субъекта МСП текущие документы бухгалтерского учета, расшифровки заемных средств, сведения из налогового органа по оплате налогов и сборов, а также иные документы;</w:t>
      </w:r>
    </w:p>
    <w:p w14:paraId="65444B5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приостановить прием заявок на предоставление новых поручительств, предварительно уведомив финансовую организацию за 5 (пять) календарных дней до указанного приостановления.</w:t>
      </w:r>
    </w:p>
    <w:p w14:paraId="080B1E07"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5.25.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Финансовая организация и Фонд при изменении своих реквизитов (банковских, наименования, места нахождения (регистрации) в течение 5 (пяти) рабочих дней в письменной форме должны информировать друг друга.</w:t>
      </w:r>
    </w:p>
    <w:p w14:paraId="2D8BA8B8"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bookmarkStart w:id="28" w:name="_Hlk81213497"/>
      <w:r w:rsidRPr="00125E7A">
        <w:rPr>
          <w:rFonts w:ascii="Times New Roman" w:eastAsia="Times New Roman" w:hAnsi="Times New Roman" w:cs="Times New Roman"/>
          <w:bCs/>
          <w:sz w:val="26"/>
          <w:szCs w:val="26"/>
        </w:rPr>
        <w:t>5.26.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случае возникновения необходимости внесения в кредитно-обеспечительную документацию изменений (в том числе в случае изменения любых параметров еще не заключенных договоров кредитно-обеспечительной документации)</w:t>
      </w:r>
      <w:r w:rsidRPr="00125E7A">
        <w:rPr>
          <w:rFonts w:ascii="Times New Roman" w:eastAsia="Times New Roman" w:hAnsi="Times New Roman" w:cs="Times New Roman"/>
          <w:bCs/>
          <w:color w:val="000000"/>
          <w:sz w:val="26"/>
          <w:szCs w:val="26"/>
        </w:rPr>
        <w:t>, которые могут повлечь увеличение ответственности Поручителя или иные неблагоприятные последствия для него, Финансовая организация обязана получить согласие Фонда на внесение таких изменений. При этом в рамках одного договора поручительства не допускается внесение изменений в части увеличения суммы обеспеченного обязательства, изменения размера ответственности Фонда, уменьшения обеспечения кредита (займа) в форме залога до размера менее 30% от суммы обязательств в части возврата суммы основного долга, изменения срока действия договора поручительства.</w:t>
      </w:r>
    </w:p>
    <w:bookmarkEnd w:id="28"/>
    <w:p w14:paraId="61D45AD5"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r w:rsidRPr="00125E7A">
        <w:rPr>
          <w:rFonts w:ascii="Times New Roman" w:eastAsia="Times New Roman" w:hAnsi="Times New Roman" w:cs="Times New Roman"/>
          <w:bCs/>
          <w:color w:val="000000"/>
          <w:sz w:val="26"/>
          <w:szCs w:val="26"/>
        </w:rPr>
        <w:t>Решение о согласии/несогласии, указанном в настоящем пункте, принимается исполнительным директором Фонда единолично, за исключением случаев согласования новых дебиторов, по которым Фонд принимает на себя ответственность в рамках заключенного договора поручительства в обеспечение обязательств по договору факторинга, когда решение о согласии/несогласии принимается комиссией по вопросам предоставления поручительств.</w:t>
      </w:r>
    </w:p>
    <w:p w14:paraId="2AAD7BDD"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r w:rsidRPr="00125E7A">
        <w:rPr>
          <w:rFonts w:ascii="Times New Roman" w:eastAsia="Times New Roman" w:hAnsi="Times New Roman" w:cs="Times New Roman"/>
          <w:bCs/>
          <w:color w:val="000000"/>
          <w:sz w:val="26"/>
          <w:szCs w:val="26"/>
        </w:rPr>
        <w:t xml:space="preserve">Основанием для принятия решения о согласии/несогласии, указанного в настоящем пункте, принимается Фондом на основании письменного обращения субъекта МСП и/или финансовой организации, в котором отражена информация и к которому приложены документы, установленные настоящим Порядком (в том числе формой заявки на выдачу поручительства) для такого рода сведений.  </w:t>
      </w:r>
    </w:p>
    <w:p w14:paraId="5C75A8FF" w14:textId="77777777" w:rsidR="00125E7A" w:rsidRPr="00125E7A" w:rsidRDefault="00125E7A" w:rsidP="00125E7A">
      <w:pPr>
        <w:spacing w:after="0" w:line="240" w:lineRule="auto"/>
        <w:ind w:firstLine="709"/>
        <w:jc w:val="both"/>
        <w:rPr>
          <w:rFonts w:ascii="Times New Roman" w:eastAsia="Times New Roman" w:hAnsi="Times New Roman" w:cs="Times New Roman"/>
          <w:bCs/>
          <w:color w:val="000000"/>
          <w:sz w:val="26"/>
          <w:szCs w:val="26"/>
        </w:rPr>
      </w:pPr>
      <w:r w:rsidRPr="00125E7A">
        <w:rPr>
          <w:rFonts w:ascii="Times New Roman" w:eastAsia="Times New Roman" w:hAnsi="Times New Roman" w:cs="Times New Roman"/>
          <w:bCs/>
          <w:color w:val="000000"/>
          <w:sz w:val="26"/>
          <w:szCs w:val="26"/>
        </w:rPr>
        <w:lastRenderedPageBreak/>
        <w:t xml:space="preserve">Решения по вопросам, указанным в настоящем пункте, принимаются в сроки, аналогичные срокам, установленным в пункте 5.14 настоящего Порядка. </w:t>
      </w:r>
    </w:p>
    <w:p w14:paraId="28E12511" w14:textId="77777777" w:rsidR="00125E7A" w:rsidRPr="00125E7A" w:rsidRDefault="00125E7A" w:rsidP="00125E7A">
      <w:pPr>
        <w:spacing w:after="0" w:line="240" w:lineRule="auto"/>
        <w:jc w:val="both"/>
        <w:rPr>
          <w:rFonts w:ascii="Times New Roman" w:eastAsia="Times New Roman" w:hAnsi="Times New Roman" w:cs="Times New Roman"/>
          <w:bCs/>
          <w:sz w:val="26"/>
          <w:szCs w:val="26"/>
        </w:rPr>
      </w:pPr>
    </w:p>
    <w:p w14:paraId="6057BC44" w14:textId="77777777" w:rsidR="00125E7A" w:rsidRPr="00125E7A" w:rsidRDefault="00125E7A" w:rsidP="00125E7A">
      <w:pPr>
        <w:tabs>
          <w:tab w:val="left" w:pos="284"/>
          <w:tab w:val="left" w:pos="709"/>
        </w:tabs>
        <w:autoSpaceDE w:val="0"/>
        <w:autoSpaceDN w:val="0"/>
        <w:adjustRightInd w:val="0"/>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6.</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расчета вознаграждения за предоставление</w:t>
      </w:r>
      <w:r w:rsidRPr="00125E7A">
        <w:rPr>
          <w:rFonts w:ascii="Times New Roman" w:eastAsia="Times New Roman" w:hAnsi="Times New Roman" w:cs="Times New Roman"/>
          <w:b/>
          <w:sz w:val="26"/>
          <w:szCs w:val="26"/>
        </w:rPr>
        <w:br/>
        <w:t>Фондом поручительств</w:t>
      </w:r>
    </w:p>
    <w:p w14:paraId="20DE544C" w14:textId="77777777" w:rsidR="00125E7A" w:rsidRPr="00125E7A" w:rsidRDefault="00125E7A" w:rsidP="00125E7A">
      <w:pPr>
        <w:tabs>
          <w:tab w:val="left" w:pos="284"/>
          <w:tab w:val="left" w:pos="709"/>
        </w:tabs>
        <w:autoSpaceDE w:val="0"/>
        <w:autoSpaceDN w:val="0"/>
        <w:adjustRightInd w:val="0"/>
        <w:spacing w:after="0" w:line="240" w:lineRule="auto"/>
        <w:jc w:val="center"/>
        <w:rPr>
          <w:rFonts w:ascii="Times New Roman" w:eastAsia="Times New Roman" w:hAnsi="Times New Roman" w:cs="Times New Roman"/>
          <w:b/>
          <w:sz w:val="26"/>
          <w:szCs w:val="26"/>
        </w:rPr>
      </w:pPr>
    </w:p>
    <w:p w14:paraId="0C54A80D" w14:textId="77777777" w:rsidR="00125E7A" w:rsidRPr="00125E7A" w:rsidRDefault="00125E7A" w:rsidP="00125E7A">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6.1.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Вознаграждение Фонда за предоставляемое поручительство определяется путем умножения объема (суммы) предоставляемого поручительства на ставку вознаграждения, выраженную в процентах 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 При этом размер вознаграждения округляется до целого рубля согласно математическим правилам. </w:t>
      </w:r>
    </w:p>
    <w:p w14:paraId="26BFB64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Calibri" w:hAnsi="Times New Roman" w:cs="Times New Roman"/>
          <w:sz w:val="26"/>
          <w:szCs w:val="26"/>
        </w:rPr>
        <w:t>6.2.</w:t>
      </w:r>
      <w:r w:rsidRPr="00125E7A">
        <w:rPr>
          <w:rFonts w:ascii="Times New Roman" w:eastAsia="Calibri" w:hAnsi="Times New Roman" w:cs="Times New Roman"/>
          <w:sz w:val="26"/>
          <w:szCs w:val="26"/>
          <w:lang w:val="en-US"/>
        </w:rPr>
        <w:t> </w:t>
      </w:r>
      <w:r w:rsidRPr="00125E7A">
        <w:rPr>
          <w:rFonts w:ascii="Times New Roman" w:eastAsia="Times New Roman" w:hAnsi="Times New Roman" w:cs="Times New Roman"/>
          <w:bCs/>
          <w:sz w:val="26"/>
          <w:szCs w:val="26"/>
        </w:rPr>
        <w:t>Вознаграждение Фонда по предоставляемым поручительствам уплачивается субъектами МСП единовременно в срок не позднее 3 (трех) рабочих дней с даты заключения договора поручительства Фонда, если иное не предусмотрено договором поручительства. Сумма вознаграждения определяется на дату заключения договора из расчета соответствующего размера процентов годовых:</w:t>
      </w:r>
    </w:p>
    <w:p w14:paraId="23C11E3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6.2.1.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Для Заемщиков (по кредитным договорам, договорам займа) и Принципалов (по договорам о предоставлении банковских гарантий)</w:t>
      </w:r>
      <w:bookmarkStart w:id="29" w:name="sub_35112"/>
      <w:r w:rsidRPr="00125E7A">
        <w:rPr>
          <w:rFonts w:ascii="Times New Roman" w:eastAsia="Times New Roman" w:hAnsi="Times New Roman" w:cs="Times New Roman"/>
          <w:bCs/>
          <w:sz w:val="26"/>
          <w:szCs w:val="26"/>
        </w:rPr>
        <w:t xml:space="preserve">, Лизингополучателей (по договорам финансовой аренды (лизинга), Клиентов (по договорам факторинга </w:t>
      </w:r>
      <w:bookmarkStart w:id="30" w:name="_Hlk208244841"/>
      <w:r w:rsidRPr="00125E7A">
        <w:rPr>
          <w:rFonts w:ascii="Times New Roman" w:eastAsia="Times New Roman" w:hAnsi="Times New Roman" w:cs="Times New Roman"/>
          <w:bCs/>
          <w:sz w:val="26"/>
          <w:szCs w:val="26"/>
        </w:rPr>
        <w:t>и договорам об открытии непокрытого аккредитива</w:t>
      </w:r>
      <w:bookmarkEnd w:id="30"/>
      <w:r w:rsidRPr="00125E7A">
        <w:rPr>
          <w:rFonts w:ascii="Times New Roman" w:eastAsia="Times New Roman" w:hAnsi="Times New Roman" w:cs="Times New Roman"/>
          <w:bCs/>
          <w:sz w:val="26"/>
          <w:szCs w:val="26"/>
        </w:rPr>
        <w:t>) размер вознаграждения Фонда рассчитывается исходя из ставки 0,5% годовых, но не более 3% от суммы поручительства.</w:t>
      </w:r>
    </w:p>
    <w:bookmarkEnd w:id="29"/>
    <w:p w14:paraId="42B1A61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6.2.2.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Для Заемщиков (по кредитным договорам, договорам займа) и Принципалов (по договорам о предоставлении банковских гарантий), Лизингополучателей (по договорам финансовой аренды (лизинга) и Клиентов (по договорам факторинга и договорам об открытии непокрытого аккредитива),</w:t>
      </w:r>
      <w:r w:rsidRPr="00125E7A">
        <w:rPr>
          <w:rFonts w:ascii="Times New Roman" w:eastAsia="Calibri" w:hAnsi="Times New Roman" w:cs="Times New Roman"/>
          <w:sz w:val="26"/>
          <w:szCs w:val="26"/>
        </w:rPr>
        <w:t xml:space="preserve"> деятельность которых отнесена к обрабатывающим производствам в соответствии с Общероссийским классификатором видов экономической деятельности,</w:t>
      </w:r>
      <w:r w:rsidRPr="00125E7A">
        <w:rPr>
          <w:rFonts w:ascii="Times New Roman" w:eastAsia="Times New Roman" w:hAnsi="Times New Roman" w:cs="Times New Roman"/>
          <w:bCs/>
          <w:sz w:val="26"/>
          <w:szCs w:val="26"/>
        </w:rPr>
        <w:t xml:space="preserve"> размер вознаграждения Фонда рассчитывается исходя из ставки 0,25% годовых, но не более 3% от суммы поручительства.</w:t>
      </w:r>
    </w:p>
    <w:p w14:paraId="343E507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6.2.3. </w:t>
      </w:r>
      <w:bookmarkStart w:id="31" w:name="_Hlk162614475"/>
      <w:r w:rsidRPr="00125E7A">
        <w:rPr>
          <w:rFonts w:ascii="Times New Roman" w:eastAsia="Times New Roman" w:hAnsi="Times New Roman" w:cs="Times New Roman"/>
          <w:bCs/>
          <w:sz w:val="26"/>
          <w:szCs w:val="26"/>
        </w:rPr>
        <w:t>Для Заемщиков (по кредитным договорам, договорам займа) и Принципалов (по договорам о предоставлении банковских гарантий), Лизингополучателей (по договорам финансовой аренды (лизинга) и Клиентов (по договорам факторинга и договорам об открытии непокрытого аккредитива)</w:t>
      </w:r>
      <w:bookmarkEnd w:id="31"/>
      <w:r w:rsidRPr="00125E7A">
        <w:rPr>
          <w:rFonts w:ascii="Times New Roman" w:eastAsia="Times New Roman" w:hAnsi="Times New Roman" w:cs="Times New Roman"/>
          <w:bCs/>
          <w:sz w:val="26"/>
          <w:szCs w:val="26"/>
        </w:rPr>
        <w:t>,</w:t>
      </w:r>
    </w:p>
    <w:p w14:paraId="55A2E72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6.2.3.1. которые в течение 2 (двух) лет, предшествующих дате подачи заявки на предоставление поручительства:</w:t>
      </w:r>
    </w:p>
    <w:p w14:paraId="658BE81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а) являлись у</w:t>
      </w:r>
      <w:r w:rsidRPr="00125E7A">
        <w:rPr>
          <w:rFonts w:ascii="Times New Roman" w:eastAsia="Times New Roman" w:hAnsi="Times New Roman" w:cs="Times New Roman" w:hint="eastAsia"/>
          <w:bCs/>
          <w:sz w:val="26"/>
          <w:szCs w:val="26"/>
        </w:rPr>
        <w:t>частник</w:t>
      </w:r>
      <w:r w:rsidRPr="00125E7A">
        <w:rPr>
          <w:rFonts w:ascii="Times New Roman" w:eastAsia="Times New Roman" w:hAnsi="Times New Roman" w:cs="Times New Roman"/>
          <w:bCs/>
          <w:sz w:val="26"/>
          <w:szCs w:val="26"/>
        </w:rPr>
        <w:t xml:space="preserve">ами </w:t>
      </w:r>
      <w:r w:rsidRPr="00125E7A">
        <w:rPr>
          <w:rFonts w:ascii="Times New Roman" w:eastAsia="Times New Roman" w:hAnsi="Times New Roman" w:cs="Times New Roman" w:hint="eastAsia"/>
          <w:bCs/>
          <w:sz w:val="26"/>
          <w:szCs w:val="26"/>
        </w:rPr>
        <w:t>акселерационной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программы</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«Стартап</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как</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диплом»</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унитарной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некоммерческой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организации</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«Фонд</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развития</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инноваций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Краснодарского</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края»</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далее</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категория</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Стартап</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как</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диплом</w:t>
      </w:r>
      <w:r w:rsidRPr="00125E7A">
        <w:rPr>
          <w:rFonts w:ascii="Times New Roman" w:eastAsia="Times New Roman" w:hAnsi="Times New Roman" w:cs="Times New Roman"/>
          <w:bCs/>
          <w:sz w:val="26"/>
          <w:szCs w:val="26"/>
        </w:rPr>
        <w:t xml:space="preserve">») (при условии предоставления </w:t>
      </w:r>
      <w:r w:rsidRPr="00125E7A">
        <w:rPr>
          <w:rFonts w:ascii="Times New Roman" w:eastAsia="Times New Roman" w:hAnsi="Times New Roman" w:cs="Times New Roman" w:hint="eastAsia"/>
          <w:bCs/>
          <w:sz w:val="26"/>
          <w:szCs w:val="26"/>
        </w:rPr>
        <w:t>документ</w:t>
      </w:r>
      <w:r w:rsidRPr="00125E7A">
        <w:rPr>
          <w:rFonts w:ascii="Times New Roman" w:eastAsia="Times New Roman" w:hAnsi="Times New Roman" w:cs="Times New Roman"/>
          <w:bCs/>
          <w:sz w:val="26"/>
          <w:szCs w:val="26"/>
        </w:rPr>
        <w:t xml:space="preserve">а, </w:t>
      </w:r>
      <w:r w:rsidRPr="00125E7A">
        <w:rPr>
          <w:rFonts w:ascii="Times New Roman" w:eastAsia="Times New Roman" w:hAnsi="Times New Roman" w:cs="Times New Roman" w:hint="eastAsia"/>
          <w:bCs/>
          <w:sz w:val="26"/>
          <w:szCs w:val="26"/>
        </w:rPr>
        <w:t>подтверждающ</w:t>
      </w:r>
      <w:r w:rsidRPr="00125E7A">
        <w:rPr>
          <w:rFonts w:ascii="Times New Roman" w:eastAsia="Times New Roman" w:hAnsi="Times New Roman" w:cs="Times New Roman"/>
          <w:bCs/>
          <w:sz w:val="26"/>
          <w:szCs w:val="26"/>
        </w:rPr>
        <w:t xml:space="preserve">его </w:t>
      </w:r>
      <w:r w:rsidRPr="00125E7A">
        <w:rPr>
          <w:rFonts w:ascii="Times New Roman" w:eastAsia="Times New Roman" w:hAnsi="Times New Roman" w:cs="Times New Roman" w:hint="eastAsia"/>
          <w:bCs/>
          <w:sz w:val="26"/>
          <w:szCs w:val="26"/>
        </w:rPr>
        <w:t>окончание</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акселерационной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программы</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«Стартап</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как</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диплом»</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унитарной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некоммерческой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организации</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«Фонд</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развития</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инноваций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Краснодарского</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края»</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копи</w:t>
      </w:r>
      <w:r w:rsidRPr="00125E7A">
        <w:rPr>
          <w:rFonts w:ascii="Times New Roman" w:eastAsia="Times New Roman" w:hAnsi="Times New Roman" w:cs="Times New Roman"/>
          <w:bCs/>
          <w:sz w:val="26"/>
          <w:szCs w:val="26"/>
        </w:rPr>
        <w:t xml:space="preserve">и </w:t>
      </w:r>
      <w:r w:rsidRPr="00125E7A">
        <w:rPr>
          <w:rFonts w:ascii="Times New Roman" w:eastAsia="Times New Roman" w:hAnsi="Times New Roman" w:cs="Times New Roman" w:hint="eastAsia"/>
          <w:bCs/>
          <w:sz w:val="26"/>
          <w:szCs w:val="26"/>
        </w:rPr>
        <w:t>документа</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приказ</w:t>
      </w:r>
      <w:r w:rsidRPr="00125E7A">
        <w:rPr>
          <w:rFonts w:ascii="Times New Roman" w:eastAsia="Times New Roman" w:hAnsi="Times New Roman" w:cs="Times New Roman"/>
          <w:bCs/>
          <w:sz w:val="26"/>
          <w:szCs w:val="26"/>
        </w:rPr>
        <w:t xml:space="preserve">а, </w:t>
      </w:r>
      <w:r w:rsidRPr="00125E7A">
        <w:rPr>
          <w:rFonts w:ascii="Times New Roman" w:eastAsia="Times New Roman" w:hAnsi="Times New Roman" w:cs="Times New Roman" w:hint="eastAsia"/>
          <w:bCs/>
          <w:sz w:val="26"/>
          <w:szCs w:val="26"/>
        </w:rPr>
        <w:t>выписк</w:t>
      </w:r>
      <w:r w:rsidRPr="00125E7A">
        <w:rPr>
          <w:rFonts w:ascii="Times New Roman" w:eastAsia="Times New Roman" w:hAnsi="Times New Roman" w:cs="Times New Roman"/>
          <w:bCs/>
          <w:sz w:val="26"/>
          <w:szCs w:val="26"/>
        </w:rPr>
        <w:t xml:space="preserve">и </w:t>
      </w:r>
      <w:r w:rsidRPr="00125E7A">
        <w:rPr>
          <w:rFonts w:ascii="Times New Roman" w:eastAsia="Times New Roman" w:hAnsi="Times New Roman" w:cs="Times New Roman" w:hint="eastAsia"/>
          <w:bCs/>
          <w:sz w:val="26"/>
          <w:szCs w:val="26"/>
        </w:rPr>
        <w:t>из</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приказа</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или</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ино</w:t>
      </w:r>
      <w:r w:rsidRPr="00125E7A">
        <w:rPr>
          <w:rFonts w:ascii="Times New Roman" w:eastAsia="Times New Roman" w:hAnsi="Times New Roman" w:cs="Times New Roman"/>
          <w:bCs/>
          <w:sz w:val="26"/>
          <w:szCs w:val="26"/>
        </w:rPr>
        <w:t xml:space="preserve">го) </w:t>
      </w:r>
      <w:r w:rsidRPr="00125E7A">
        <w:rPr>
          <w:rFonts w:ascii="Times New Roman" w:eastAsia="Times New Roman" w:hAnsi="Times New Roman" w:cs="Times New Roman" w:hint="eastAsia"/>
          <w:bCs/>
          <w:sz w:val="26"/>
          <w:szCs w:val="26"/>
        </w:rPr>
        <w:t>высшего</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учебного</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заведения</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о</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защите</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выпускной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квалификационной</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работы</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в</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формате</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«Стартап</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как</w:t>
      </w:r>
      <w:r w:rsidRPr="00125E7A">
        <w:rPr>
          <w:rFonts w:ascii="Times New Roman" w:eastAsia="Times New Roman" w:hAnsi="Times New Roman" w:cs="Times New Roman"/>
          <w:bCs/>
          <w:sz w:val="26"/>
          <w:szCs w:val="26"/>
        </w:rPr>
        <w:t xml:space="preserve"> </w:t>
      </w:r>
      <w:r w:rsidRPr="00125E7A">
        <w:rPr>
          <w:rFonts w:ascii="Times New Roman" w:eastAsia="Times New Roman" w:hAnsi="Times New Roman" w:cs="Times New Roman" w:hint="eastAsia"/>
          <w:bCs/>
          <w:sz w:val="26"/>
          <w:szCs w:val="26"/>
        </w:rPr>
        <w:t>диплом»</w:t>
      </w:r>
      <w:r w:rsidRPr="00125E7A">
        <w:rPr>
          <w:rFonts w:ascii="Times New Roman" w:eastAsia="Times New Roman" w:hAnsi="Times New Roman" w:cs="Times New Roman"/>
          <w:bCs/>
          <w:sz w:val="26"/>
          <w:szCs w:val="26"/>
        </w:rPr>
        <w:t>);</w:t>
      </w:r>
    </w:p>
    <w:p w14:paraId="43548BE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б)</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прошли обучение в рамках образовательного курса «Школа молодого предпринимателя. Бизнес молодых»,</w:t>
      </w:r>
      <w:r w:rsidRPr="00125E7A">
        <w:rPr>
          <w:rFonts w:ascii="Times New Roman" w:eastAsia="Times New Roman" w:hAnsi="Times New Roman" w:cs="Times New Roman"/>
          <w:bCs/>
          <w:sz w:val="26"/>
          <w:szCs w:val="26"/>
          <w:lang w:val="en-US"/>
        </w:rPr>
        <w:t> </w:t>
      </w:r>
    </w:p>
    <w:p w14:paraId="1D88284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6.2.3.2. которые непосредственно имеют удостоверение многодетной семьи и относятся к категории «Многодетная семья», либо у которых лица, имеющее право без доверенности действовать от имени юридического лица или участники (акционеры) (для юридических лиц) имеют удостоверение многодетной семьи и относятся к категории «Многодетная семья»,</w:t>
      </w:r>
    </w:p>
    <w:p w14:paraId="0B7E4CA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 xml:space="preserve">6.2.3.3. которые непосредственно имеют </w:t>
      </w:r>
      <w:bookmarkStart w:id="32" w:name="_Hlk207962111"/>
      <w:r w:rsidRPr="00125E7A">
        <w:rPr>
          <w:rFonts w:ascii="Times New Roman" w:eastAsia="Times New Roman" w:hAnsi="Times New Roman" w:cs="Times New Roman"/>
          <w:bCs/>
          <w:sz w:val="26"/>
          <w:szCs w:val="26"/>
        </w:rPr>
        <w:t>удостоверение ветерана боевых действий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w:t>
      </w:r>
      <w:bookmarkEnd w:id="32"/>
      <w:r w:rsidRPr="00125E7A">
        <w:rPr>
          <w:rFonts w:ascii="Times New Roman" w:eastAsia="Times New Roman" w:hAnsi="Times New Roman" w:cs="Times New Roman"/>
          <w:bCs/>
          <w:sz w:val="26"/>
          <w:szCs w:val="26"/>
        </w:rPr>
        <w:t>, либо у которых лица, имеющее право без доверенности действовать от имени юридического лица или участники (акционеры) (для юридических лиц) имеют удостоверение ветерана боевых действий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w:t>
      </w:r>
    </w:p>
    <w:p w14:paraId="074FEEE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размер вознаграждения Фонда рассчитывается исходя из ставки 0,25% годовых, но не более 3% от суммы поручительства.</w:t>
      </w:r>
    </w:p>
    <w:p w14:paraId="208DB36C" w14:textId="77777777" w:rsidR="00125E7A" w:rsidRPr="00125E7A" w:rsidRDefault="00125E7A" w:rsidP="00125E7A">
      <w:pPr>
        <w:spacing w:after="0" w:line="240" w:lineRule="auto"/>
        <w:ind w:firstLine="709"/>
        <w:jc w:val="both"/>
        <w:rPr>
          <w:rFonts w:ascii="Times New Roman" w:eastAsia="Calibri" w:hAnsi="Times New Roman" w:cs="Times New Roman"/>
          <w:sz w:val="26"/>
          <w:szCs w:val="26"/>
        </w:rPr>
      </w:pPr>
      <w:r w:rsidRPr="00125E7A">
        <w:rPr>
          <w:rFonts w:ascii="Times New Roman" w:eastAsia="Times New Roman" w:hAnsi="Times New Roman" w:cs="Times New Roman"/>
          <w:bCs/>
          <w:sz w:val="26"/>
          <w:szCs w:val="26"/>
        </w:rPr>
        <w:t>6.3. Основным видом экономической деятельности субъекта МСП является тот вид, который по итогам последнего отчетного</w:t>
      </w:r>
      <w:r w:rsidRPr="00125E7A">
        <w:rPr>
          <w:rFonts w:ascii="Times New Roman" w:eastAsia="Times New Roman" w:hAnsi="Times New Roman" w:cs="Times New Roman"/>
          <w:sz w:val="26"/>
          <w:szCs w:val="26"/>
        </w:rPr>
        <w:t xml:space="preserve"> периода имеет наибольший удельный вес в общем объеме выручки.</w:t>
      </w:r>
    </w:p>
    <w:p w14:paraId="7728E7F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6.4.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В случае досрочного выполнения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уплаченная субъектом МСП сумма вознаграждения по выданному Фондом поручительству возврату не подлежит. </w:t>
      </w:r>
    </w:p>
    <w:p w14:paraId="77589FC3" w14:textId="77777777" w:rsidR="00125E7A" w:rsidRPr="00125E7A" w:rsidRDefault="00125E7A" w:rsidP="00125E7A">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6.5.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Порядок и сроки уплаты вознаграждения за предоставляемое поручительство отражаются в заключаемых договорах поручительства.</w:t>
      </w:r>
    </w:p>
    <w:p w14:paraId="1DF5E75D" w14:textId="77777777" w:rsidR="00125E7A" w:rsidRPr="00125E7A" w:rsidRDefault="00125E7A" w:rsidP="00125E7A">
      <w:pPr>
        <w:autoSpaceDE w:val="0"/>
        <w:autoSpaceDN w:val="0"/>
        <w:adjustRightInd w:val="0"/>
        <w:spacing w:after="0" w:line="240" w:lineRule="auto"/>
        <w:jc w:val="center"/>
        <w:rPr>
          <w:rFonts w:ascii="Times New Roman" w:eastAsia="Times New Roman" w:hAnsi="Times New Roman" w:cs="Times New Roman"/>
          <w:b/>
          <w:bCs/>
          <w:sz w:val="26"/>
          <w:szCs w:val="26"/>
        </w:rPr>
      </w:pPr>
    </w:p>
    <w:p w14:paraId="7DB9A76F" w14:textId="77777777" w:rsidR="00125E7A" w:rsidRPr="00125E7A" w:rsidRDefault="00125E7A" w:rsidP="00125E7A">
      <w:pPr>
        <w:widowControl w:val="0"/>
        <w:tabs>
          <w:tab w:val="left" w:pos="426"/>
          <w:tab w:val="left" w:pos="1418"/>
          <w:tab w:val="left" w:pos="2268"/>
          <w:tab w:val="left" w:pos="2410"/>
        </w:tabs>
        <w:autoSpaceDE w:val="0"/>
        <w:autoSpaceDN w:val="0"/>
        <w:adjustRightInd w:val="0"/>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7.</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выполнения Фондом обязательств</w:t>
      </w:r>
      <w:r w:rsidRPr="00125E7A">
        <w:rPr>
          <w:rFonts w:ascii="Times New Roman" w:eastAsia="Times New Roman" w:hAnsi="Times New Roman" w:cs="Times New Roman"/>
          <w:b/>
          <w:sz w:val="26"/>
          <w:szCs w:val="26"/>
        </w:rPr>
        <w:br/>
        <w:t>по выданному поручительству</w:t>
      </w:r>
    </w:p>
    <w:p w14:paraId="5659468F" w14:textId="77777777" w:rsidR="00125E7A" w:rsidRPr="00125E7A" w:rsidRDefault="00125E7A" w:rsidP="00125E7A">
      <w:pPr>
        <w:spacing w:after="0" w:line="240" w:lineRule="auto"/>
        <w:ind w:firstLine="709"/>
        <w:jc w:val="both"/>
        <w:rPr>
          <w:rFonts w:ascii="Times New Roman" w:eastAsia="Calibri" w:hAnsi="Times New Roman" w:cs="Times New Roman"/>
          <w:b/>
          <w:sz w:val="26"/>
          <w:szCs w:val="26"/>
        </w:rPr>
      </w:pPr>
    </w:p>
    <w:p w14:paraId="39F4B1E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В срок не более 5 (пяти) рабочих дней от даты неисполнения (ненадлежащего исполнения)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по возврату суммы основного долга (суммы кредита, займа, возмещения выплаченных в соответствии с условиями банковской гарантии денежных сумм, стоимости предмета лизинга в составе лизинговых платежей) и (или) уплаты процентов на нее (суммы удорожания предмета лизинга), а также обязательств по возмещению выплаченных в соответствии с условиями договора о предоставлении банковской гарантии денежных сумм, суммы основного долга по денежному требованию по договору факторинга, суммы возмещения финансовой организации платежей по </w:t>
      </w:r>
      <w:r w:rsidRPr="00125E7A">
        <w:rPr>
          <w:rFonts w:ascii="Times New Roman" w:eastAsia="Times New Roman" w:hAnsi="Times New Roman" w:cs="Times New Roman"/>
          <w:sz w:val="26"/>
          <w:szCs w:val="26"/>
        </w:rPr>
        <w:t>договорам об открытии непокрытого аккредитива</w:t>
      </w:r>
      <w:r w:rsidRPr="00125E7A">
        <w:rPr>
          <w:rFonts w:ascii="Times New Roman" w:eastAsia="Times New Roman" w:hAnsi="Times New Roman" w:cs="Times New Roman"/>
          <w:bCs/>
          <w:sz w:val="26"/>
          <w:szCs w:val="26"/>
        </w:rPr>
        <w:t xml:space="preserve"> финансовая организация в письменном виде уведомляет Фонд об этом с указанием вида и суммы неисполненных субъектом МСП обязательств и расчета задолженности субъекта МСП перед финансовой организацией.</w:t>
      </w:r>
    </w:p>
    <w:p w14:paraId="7B595EC7"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Уведомление Фонду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должно быть направлено заказным письмом с уведомлением либо передано Фонду в нарочном порядке (в этом случае факт передачи требования подтверждается отметкой уполномоченного лица Фонда на копии уведомления). При ином способе извещения считается, что Фонд не уведомлен надлежащим образом.</w:t>
      </w:r>
    </w:p>
    <w:p w14:paraId="2E95E82A"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7.2.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 сроки, установленные финансовой организацией, в случае неисполнения (ненадлежащего исполнения) субъектом МСП обязательств финансовая организация предъявляет письменное требование к субъекту МСП.</w:t>
      </w:r>
    </w:p>
    <w:p w14:paraId="47F84E1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Субъект МСП обязан принять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1BD81F4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О полном или частичном исполнении требования финансовой организации, а также о полной или частичной невозможности удовлетворить заявленное финансовой организацией требование (с указанием причин) субъект МСП обязан в срок, указанный в требовании как срок его исполнения, в письменной форме уведомить финансовую организацию и Фонд.</w:t>
      </w:r>
    </w:p>
    <w:p w14:paraId="4D356BC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Финансовая организация должна принять все разумные и доступные в сложившейся ситуации меры в целях получения от субъекта МСП и поручителей (кроме Фонда), залогодателей невозвращенной суммы основного долга (суммы кредита, займа, суммы возмещения выплаченных финансовой организацией денежных средств в соответствии с условиями договора о предоставлении банковской гарантии, суммы лизинговых платежей в части стоимости предмета договора финансовой аренды (лизинга), суммы основного долга по денежному требованию по договору факторинга, суммы возмещения платежей по </w:t>
      </w:r>
      <w:r w:rsidRPr="00125E7A">
        <w:rPr>
          <w:rFonts w:ascii="Times New Roman" w:eastAsia="Times New Roman" w:hAnsi="Times New Roman" w:cs="Times New Roman"/>
          <w:sz w:val="26"/>
          <w:szCs w:val="26"/>
        </w:rPr>
        <w:t>договорам об открытии непокрытого аккредитива</w:t>
      </w:r>
      <w:r w:rsidRPr="00125E7A">
        <w:rPr>
          <w:rFonts w:ascii="Times New Roman" w:eastAsia="Times New Roman" w:hAnsi="Times New Roman" w:cs="Times New Roman"/>
          <w:bCs/>
          <w:sz w:val="26"/>
          <w:szCs w:val="26"/>
        </w:rPr>
        <w:t>).</w:t>
      </w:r>
    </w:p>
    <w:p w14:paraId="1574312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В рамках принятия этих мер финансовая организация обязана ежеквартально информировать Фонд о ходе их проведения с приложением копий соответствующих документов, подтверждающих совершение указанных действий (при наличии).</w:t>
      </w:r>
    </w:p>
    <w:p w14:paraId="258E245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принимает требование финансовой организаций об исполнении обязательств по договорам о предоставлении поручительств (далее – требование финансовой организации) по истечении 30 (тридцати) календарных дней с даты неисполнения субъектом МСП своих обязательств по договору о предоставлении банковской гарантии и 90 (девяноста) календарных дней с даты неисполнения субъектом МСП своих обязательств по кредитным договорам (договорам займа, договорам финансовой аренды (лизинга), договорам факторинга) и непогашения перед финансовой организацией суммы задолженности по договору, в случае принятия финансовой организацией всех мер по истребованию невозвращенной суммы обязательств субъекта МСП, которые финансовая организация должна была предпринять в соответствии с договором поручительства.</w:t>
      </w:r>
    </w:p>
    <w:p w14:paraId="59151DE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7.5. Фонд принимает требование финансовой организации при наличии следующих документов: </w:t>
      </w:r>
    </w:p>
    <w:p w14:paraId="1A283FBF"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подтверждающих право финансовой организации на получение суммы задолженности по договору: </w:t>
      </w:r>
    </w:p>
    <w:p w14:paraId="1522314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а)</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копии договора поручительства, заключенного с Фондом, и иных обеспечительных договоров (со всеми изменениями и дополнениями);</w:t>
      </w:r>
    </w:p>
    <w:p w14:paraId="5BC9D8D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б)</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копии документа, подтверждающего правомочия лица на подписание требования;</w:t>
      </w:r>
    </w:p>
    <w:p w14:paraId="6990C510"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в)</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расчета текущей суммы обязательства, подтверждающего непревышение размера предъявляемых требований финансовой организации к задолженности субъекта МСП;</w:t>
      </w:r>
    </w:p>
    <w:p w14:paraId="71E4D48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г)</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расчета суммы, истребуемой к оплате, составленного на дату предъявления требования к Фонду, в виде отдельного документа;</w:t>
      </w:r>
    </w:p>
    <w:p w14:paraId="72BAE19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д)</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информации о реквизитах банковского счета финансовой организации для перечисления денежных средств Фонда;</w:t>
      </w:r>
    </w:p>
    <w:p w14:paraId="066E2D77"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е) копии требования бенефициара об уплате денежной суммы по банковской гарантии и платежных документов, подтверждающих произведение такой оплаты;  </w:t>
      </w:r>
    </w:p>
    <w:p w14:paraId="4BD2D13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 xml:space="preserve">ж) копии документов, подтверждающих задолженность клиента перед фактором (акты сверки и другие, подтверждающие в полном объеме предоставленный фактором расчет); </w:t>
      </w:r>
    </w:p>
    <w:p w14:paraId="71B14AE0"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справки о целевом использовании кредита (займа), составленной в произвольной форме;</w:t>
      </w:r>
    </w:p>
    <w:p w14:paraId="3992650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подтверждающих выполнение финансовой организацией мер, направленных на получение невозвращенной суммы обязательств, включая: </w:t>
      </w:r>
    </w:p>
    <w:p w14:paraId="403B1F9A"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а)</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информацию в произвольной форме (в виде отдельного документа) подтверждающую: </w:t>
      </w:r>
    </w:p>
    <w:p w14:paraId="3738312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предъявление требования субъекту МСП об исполнении нарушенных обязательств;</w:t>
      </w:r>
    </w:p>
    <w:p w14:paraId="01C2C00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списание денежных средств на условиях заранее данного акцепта со счетов субъекта МСП и его (ее) поручителей (за исключением Фонда), открытых в финансовой организации, а также со счетов, открытых в иных финансовых организациях (при наличии);</w:t>
      </w:r>
    </w:p>
    <w:p w14:paraId="274E512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досудебное обращение взыскания на предмет залога;</w:t>
      </w:r>
    </w:p>
    <w:p w14:paraId="028BC88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удовлетворение требований путем зачета против требования субъекта МСП, если требование финансовой организации может быть удовлетворено путем зачета;</w:t>
      </w:r>
    </w:p>
    <w:p w14:paraId="47994DA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 предъявление требований по поручительству (за исключением Фонда) и (или) независимой гарантии третьих лиц; </w:t>
      </w:r>
    </w:p>
    <w:p w14:paraId="5F4481E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предъявление иска в суд о принудительном взыскании суммы задолженности с субъекта МСП, поручителей (за исключением Фонда), об обращении взыскания на предмет залога, предъявление требований по независимой гарантии;</w:t>
      </w:r>
    </w:p>
    <w:p w14:paraId="6238F015"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выполнение иных мер и достигнутые результаты;</w:t>
      </w:r>
    </w:p>
    <w:p w14:paraId="3D5F3C0E"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б)</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выписку по счетам по учету обеспечения исполнения обязательств субъекта МСП (для кредитных организаций), включающую в себя информацию об остатке основного долга, процентах, пенях и иных штрафных санкциях (для МФО, лизинговых компаний и иных организаций);</w:t>
      </w:r>
    </w:p>
    <w:p w14:paraId="098FCA8B"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в)</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копию требования финансовой организации к субъекту МСП об исполнении нарушенных обязательств (с подтверждением ее направления субъекту МСП субъектов МСП), а также, при наличии, копию ответа субъекта МСП на указанное требование финансовой организации;</w:t>
      </w:r>
    </w:p>
    <w:p w14:paraId="6C59E7B9"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г)</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копии документов, подтверждающих предпринятые финансовой организацией меры по взысканию просроченной задолженности субъекта МСП по основному договору путем предъявления требования о списании денежных средств с банковского счета субъекта МСП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501B8B02"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д)</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копии документов, подтверждающих предпринятые финансовой организацией меры по обращению взыскания на предмет залога (если в качестве обеспечения исполнения обязательств субъекта МСП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w:t>
      </w:r>
      <w:r w:rsidRPr="00125E7A">
        <w:rPr>
          <w:rFonts w:ascii="Times New Roman" w:eastAsia="Times New Roman" w:hAnsi="Times New Roman" w:cs="Times New Roman"/>
          <w:bCs/>
          <w:sz w:val="26"/>
          <w:szCs w:val="26"/>
        </w:rPr>
        <w:lastRenderedPageBreak/>
        <w:t>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4BB0ADA8"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е)</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копии документов, подтверждающих предпринятые финансовой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субъекта МСП предоставлена независимая гарантия или выданы поручительства третьих лиц), за исключением Фонда, а именно копии соответствующего требования к гаранту (поручителям) с доказательством его направления гаранту (поручителям), а также при наличии – сведения о размере требовании финансовой организации, удовлетворенных за счет независимой гарантии (поручительств третьих лиц);</w:t>
      </w:r>
    </w:p>
    <w:p w14:paraId="5402EF61"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ж) копии исковых заявлений о взыскании задолженности с субъекта МСП, поручителей (третьих лиц) с подтверждением факта их предоставления в суд, в том числе отметкой о передаче</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в</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суд на копии искового заявления или отметкой суда на уведомлении о вручении почтового отправления, направленном по почтовому адресу заявителя</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или,</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  </w:t>
      </w:r>
    </w:p>
    <w:p w14:paraId="0FA644EB" w14:textId="77777777" w:rsidR="00125E7A" w:rsidRPr="00125E7A" w:rsidRDefault="00125E7A" w:rsidP="00125E7A">
      <w:pPr>
        <w:spacing w:after="0" w:line="240" w:lineRule="auto"/>
        <w:ind w:firstLine="709"/>
        <w:jc w:val="both"/>
        <w:rPr>
          <w:rFonts w:ascii="Times New Roman" w:eastAsia="Times New Roman" w:hAnsi="Times New Roman" w:cs="Times New Roman"/>
          <w:b/>
          <w:bCs/>
          <w:sz w:val="26"/>
          <w:szCs w:val="26"/>
        </w:rPr>
      </w:pPr>
      <w:r w:rsidRPr="00125E7A">
        <w:rPr>
          <w:rFonts w:ascii="Times New Roman" w:eastAsia="Times New Roman" w:hAnsi="Times New Roman" w:cs="Times New Roman"/>
          <w:bCs/>
          <w:sz w:val="26"/>
          <w:szCs w:val="26"/>
        </w:rPr>
        <w:t>7.6.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Документы, представляемые с требованием финансовой организации к Фонду, должны быть подписаны уполномоченным лицом и скреплены печатью финансовой организации (при наличии), копии документов должны содержать отметку «копия верна». При этом требование и документы к нему, направленные в Фонд по электронной почте </w:t>
      </w:r>
      <w:hyperlink r:id="rId17" w:history="1">
        <w:r w:rsidRPr="00125E7A">
          <w:rPr>
            <w:rFonts w:ascii="Times New Roman" w:eastAsia="Times New Roman" w:hAnsi="Times New Roman" w:cs="Times New Roman"/>
            <w:bCs/>
            <w:sz w:val="26"/>
            <w:szCs w:val="26"/>
            <w:u w:val="single"/>
            <w:lang w:val="en-US"/>
          </w:rPr>
          <w:t>info</w:t>
        </w:r>
        <w:r w:rsidRPr="00125E7A">
          <w:rPr>
            <w:rFonts w:ascii="Times New Roman" w:eastAsia="Times New Roman" w:hAnsi="Times New Roman" w:cs="Times New Roman"/>
            <w:bCs/>
            <w:sz w:val="26"/>
            <w:szCs w:val="26"/>
            <w:u w:val="single"/>
          </w:rPr>
          <w:t>@</w:t>
        </w:r>
        <w:r w:rsidRPr="00125E7A">
          <w:rPr>
            <w:rFonts w:ascii="Times New Roman" w:eastAsia="Times New Roman" w:hAnsi="Times New Roman" w:cs="Times New Roman"/>
            <w:bCs/>
            <w:sz w:val="26"/>
            <w:szCs w:val="26"/>
            <w:u w:val="single"/>
            <w:lang w:val="en-US"/>
          </w:rPr>
          <w:t>gfkuban</w:t>
        </w:r>
        <w:r w:rsidRPr="00125E7A">
          <w:rPr>
            <w:rFonts w:ascii="Times New Roman" w:eastAsia="Times New Roman" w:hAnsi="Times New Roman" w:cs="Times New Roman"/>
            <w:bCs/>
            <w:sz w:val="26"/>
            <w:szCs w:val="26"/>
            <w:u w:val="single"/>
          </w:rPr>
          <w:t>.</w:t>
        </w:r>
        <w:r w:rsidRPr="00125E7A">
          <w:rPr>
            <w:rFonts w:ascii="Times New Roman" w:eastAsia="Times New Roman" w:hAnsi="Times New Roman" w:cs="Times New Roman"/>
            <w:bCs/>
            <w:sz w:val="26"/>
            <w:szCs w:val="26"/>
            <w:u w:val="single"/>
            <w:lang w:val="en-US"/>
          </w:rPr>
          <w:t>ru</w:t>
        </w:r>
      </w:hyperlink>
      <w:r w:rsidRPr="00125E7A">
        <w:rPr>
          <w:rFonts w:ascii="Times New Roman" w:eastAsia="Times New Roman" w:hAnsi="Times New Roman" w:cs="Times New Roman"/>
          <w:bCs/>
          <w:sz w:val="26"/>
          <w:szCs w:val="26"/>
        </w:rPr>
        <w:t>, приравниваются к документам, поданным на бумажном носителе.</w:t>
      </w:r>
    </w:p>
    <w:p w14:paraId="78AE9554"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7.7.</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пункте 7.5 настоящего Порядка, рассмотреть их и уведомить финансовую организацию о принятом решении, при этом в случае наличия возражений Фонд направляет в финансовую организацию письмо с указанием всех имеющихся возражений.</w:t>
      </w:r>
    </w:p>
    <w:p w14:paraId="5CA3ACED"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В случае направления возражений финансовая организация обязана рассмотреть направленные ей возражения и в течение 15 (пятнадцати) рабочих дней дать мотивированный ответ на них, приняв доводы Фонда, изложенные в возражениях, либо отклонив их. В случае принятия финансовой организацией доводов Фонда, изложенных в возражениях, требование считается не подлежащим удовлетворению до момента устранения Фондом и финансовой организацией разногласий по нему. В случае отклонения финансовой организацией доводов Фонда, изложенных в возражениях, требование подлежит исполнению Фондом в неоспариваемой части в срок не позднее 10 (десяти) рабочих дней с момента получения Фондом мотивированного ответа на возражения.     </w:t>
      </w:r>
    </w:p>
    <w:p w14:paraId="0E2DF238" w14:textId="77777777" w:rsidR="00125E7A" w:rsidRPr="00125E7A" w:rsidRDefault="00125E7A" w:rsidP="00125E7A">
      <w:pPr>
        <w:spacing w:after="0" w:line="240" w:lineRule="auto"/>
        <w:ind w:firstLine="709"/>
        <w:jc w:val="both"/>
        <w:rPr>
          <w:rFonts w:ascii="Times New Roman" w:eastAsia="Times New Roman" w:hAnsi="Times New Roman" w:cs="Times New Roman"/>
          <w:b/>
          <w:bCs/>
          <w:sz w:val="26"/>
          <w:szCs w:val="26"/>
        </w:rPr>
      </w:pPr>
      <w:r w:rsidRPr="00125E7A">
        <w:rPr>
          <w:rFonts w:ascii="Times New Roman" w:eastAsia="Times New Roman" w:hAnsi="Times New Roman" w:cs="Times New Roman"/>
          <w:bCs/>
          <w:sz w:val="26"/>
          <w:szCs w:val="26"/>
        </w:rPr>
        <w:t xml:space="preserve">При отсутствии возражений Фонд в срок не позднее 30 (тридцати) календарных дней с даты предъявления требования финансовой организацией перечисляет денежные средства на указанные банковские счета. </w:t>
      </w:r>
    </w:p>
    <w:p w14:paraId="13B1F3F6"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Обязательства Фонда считаются исполненными надлежащим образом с момента зачисления денежных средств на счет финансовой организации. </w:t>
      </w:r>
    </w:p>
    <w:p w14:paraId="2CE8DEE3" w14:textId="77777777" w:rsidR="00125E7A" w:rsidRPr="00125E7A" w:rsidRDefault="00125E7A" w:rsidP="00125E7A">
      <w:pPr>
        <w:spacing w:after="0" w:line="240" w:lineRule="auto"/>
        <w:jc w:val="center"/>
        <w:rPr>
          <w:rFonts w:ascii="Times New Roman" w:eastAsia="Times New Roman" w:hAnsi="Times New Roman" w:cs="Times New Roman"/>
          <w:bCs/>
          <w:sz w:val="26"/>
          <w:szCs w:val="26"/>
        </w:rPr>
      </w:pPr>
    </w:p>
    <w:p w14:paraId="7CBB7EFB" w14:textId="77777777" w:rsidR="00125E7A" w:rsidRPr="00125E7A" w:rsidRDefault="00125E7A" w:rsidP="00125E7A">
      <w:pPr>
        <w:spacing w:after="0" w:line="240" w:lineRule="auto"/>
        <w:jc w:val="center"/>
        <w:rPr>
          <w:rFonts w:ascii="Times New Roman" w:eastAsia="Times New Roman" w:hAnsi="Times New Roman" w:cs="Times New Roman"/>
          <w:b/>
          <w:bCs/>
          <w:sz w:val="26"/>
          <w:szCs w:val="26"/>
        </w:rPr>
      </w:pPr>
      <w:r w:rsidRPr="00125E7A">
        <w:rPr>
          <w:rFonts w:ascii="Times New Roman" w:eastAsia="Times New Roman" w:hAnsi="Times New Roman" w:cs="Times New Roman"/>
          <w:b/>
          <w:bCs/>
          <w:sz w:val="26"/>
          <w:szCs w:val="26"/>
        </w:rPr>
        <w:t xml:space="preserve">8. Порядок реализации Фондом права требования, возникшего </w:t>
      </w:r>
    </w:p>
    <w:p w14:paraId="40035F31" w14:textId="77777777" w:rsidR="00125E7A" w:rsidRPr="00125E7A" w:rsidRDefault="00125E7A" w:rsidP="00125E7A">
      <w:pPr>
        <w:spacing w:after="0" w:line="240" w:lineRule="auto"/>
        <w:jc w:val="center"/>
        <w:rPr>
          <w:rFonts w:ascii="Times New Roman" w:eastAsia="Times New Roman" w:hAnsi="Times New Roman" w:cs="Times New Roman"/>
          <w:b/>
          <w:bCs/>
          <w:sz w:val="26"/>
          <w:szCs w:val="26"/>
        </w:rPr>
      </w:pPr>
      <w:r w:rsidRPr="00125E7A">
        <w:rPr>
          <w:rFonts w:ascii="Times New Roman" w:eastAsia="Times New Roman" w:hAnsi="Times New Roman" w:cs="Times New Roman"/>
          <w:b/>
          <w:bCs/>
          <w:sz w:val="26"/>
          <w:szCs w:val="26"/>
        </w:rPr>
        <w:t>после выполнения обязательств по выданному поручительству</w:t>
      </w:r>
    </w:p>
    <w:p w14:paraId="5C67A5F4" w14:textId="77777777" w:rsidR="00125E7A" w:rsidRPr="00125E7A" w:rsidRDefault="00125E7A" w:rsidP="00125E7A">
      <w:pPr>
        <w:spacing w:after="0" w:line="240" w:lineRule="auto"/>
        <w:jc w:val="center"/>
        <w:rPr>
          <w:rFonts w:ascii="Times New Roman" w:eastAsia="Times New Roman" w:hAnsi="Times New Roman" w:cs="Times New Roman"/>
          <w:bCs/>
          <w:sz w:val="26"/>
          <w:szCs w:val="26"/>
        </w:rPr>
      </w:pPr>
    </w:p>
    <w:p w14:paraId="0F56629A"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8.1.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обязан реализовать свое право требования, возникшее из факта выплаты по договору поручительства, предъявив соответствующее требование к субъекту МСП как должнику, его поручителям и/или обратив взыскание на предмет залога (при наличии) в той части, в которой Фонд удовлетворил требование финансовой организации.</w:t>
      </w:r>
    </w:p>
    <w:p w14:paraId="00116313"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8.2.</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В случае предъявления Фондом требований к должнику, его поручителям и/или залогодателям путем установления правопреемства Фонда в судебном порядке, финансовая организация как основной взыскатель обязуется оказывать Фонду содействие и не чинить препятствий при осуществлении права Фонда на взыскание денежных средств, уплаченных Фондом финансовой организации за Заемщика как должника, в частности, но не ограничиваясь, предъявлять судебные акты, исполнительные листы к исполнению любыми возможными способами, предусмотренными законодательством Российской Федерации. </w:t>
      </w:r>
    </w:p>
    <w:p w14:paraId="36127B10"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8.3.</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вправе потребовать от субъекта МСП как должника, его поручителей и залогодателей в порядке регресса возмещения иных убытков и затрат, понесенных в связи с исполнением обязательств должника.</w:t>
      </w:r>
    </w:p>
    <w:p w14:paraId="7E07E043" w14:textId="77777777" w:rsidR="00125E7A" w:rsidRPr="00125E7A" w:rsidRDefault="00125E7A" w:rsidP="00125E7A">
      <w:pPr>
        <w:suppressAutoHyphens/>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8.4.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После исполнения Фондом обязательств перед финансовой организацией за субъекта МСП финансовая организация продолжает оказывать Фонду информационную поддержку, способствующую удовлетворению его требований к субъекту МСП как должнику, его поручителям и залогодателям, в том числе путем сообщения Фонду в срок не позднее 3 (трех) рабочих дней обо всех событиях в отношении субъекта МСП, его (ее) поручителей и залогодателей как должников, о которых стало известно финансовой организации, а также поступлении в пользу финансовой организации денежных средств и имущества в ходе исполнительного производства, осуществляемого в отношении должника(ов).</w:t>
      </w:r>
    </w:p>
    <w:p w14:paraId="0F3374D0" w14:textId="77777777" w:rsidR="00125E7A" w:rsidRPr="00125E7A" w:rsidRDefault="00125E7A" w:rsidP="00125E7A">
      <w:pPr>
        <w:autoSpaceDE w:val="0"/>
        <w:autoSpaceDN w:val="0"/>
        <w:adjustRightInd w:val="0"/>
        <w:spacing w:after="0" w:line="240" w:lineRule="auto"/>
        <w:jc w:val="center"/>
        <w:rPr>
          <w:rFonts w:ascii="Times New Roman" w:eastAsia="Calibri" w:hAnsi="Times New Roman" w:cs="Times New Roman"/>
          <w:b/>
          <w:bCs/>
          <w:sz w:val="26"/>
          <w:szCs w:val="26"/>
        </w:rPr>
      </w:pPr>
    </w:p>
    <w:p w14:paraId="4414F673" w14:textId="77777777" w:rsidR="00125E7A" w:rsidRPr="00125E7A" w:rsidRDefault="00125E7A" w:rsidP="00125E7A">
      <w:pPr>
        <w:widowControl w:val="0"/>
        <w:tabs>
          <w:tab w:val="left" w:pos="1134"/>
          <w:tab w:val="left" w:pos="1276"/>
          <w:tab w:val="left" w:pos="1560"/>
          <w:tab w:val="left" w:pos="2410"/>
        </w:tabs>
        <w:autoSpaceDE w:val="0"/>
        <w:autoSpaceDN w:val="0"/>
        <w:spacing w:after="0" w:line="240" w:lineRule="auto"/>
        <w:jc w:val="center"/>
        <w:rPr>
          <w:rFonts w:ascii="Times New Roman" w:eastAsia="Calibri" w:hAnsi="Times New Roman" w:cs="Times New Roman"/>
          <w:b/>
          <w:sz w:val="26"/>
          <w:szCs w:val="26"/>
        </w:rPr>
      </w:pPr>
      <w:r w:rsidRPr="00125E7A">
        <w:rPr>
          <w:rFonts w:ascii="Times New Roman" w:eastAsia="Calibri" w:hAnsi="Times New Roman" w:cs="Times New Roman"/>
          <w:b/>
          <w:sz w:val="26"/>
          <w:szCs w:val="26"/>
        </w:rPr>
        <w:t>9.</w:t>
      </w:r>
      <w:r w:rsidRPr="00125E7A">
        <w:rPr>
          <w:rFonts w:ascii="Times New Roman" w:eastAsia="Calibri" w:hAnsi="Times New Roman" w:cs="Times New Roman"/>
          <w:b/>
          <w:sz w:val="26"/>
          <w:szCs w:val="26"/>
          <w:lang w:val="en-US"/>
        </w:rPr>
        <w:t> </w:t>
      </w:r>
      <w:r w:rsidRPr="00125E7A">
        <w:rPr>
          <w:rFonts w:ascii="Times New Roman" w:eastAsia="Calibri" w:hAnsi="Times New Roman" w:cs="Times New Roman"/>
          <w:b/>
          <w:sz w:val="26"/>
          <w:szCs w:val="26"/>
        </w:rPr>
        <w:t>Порядок работы Фонда с проблемной задолженностью,</w:t>
      </w:r>
      <w:r w:rsidRPr="00125E7A">
        <w:rPr>
          <w:rFonts w:ascii="Times New Roman" w:eastAsia="Calibri" w:hAnsi="Times New Roman" w:cs="Times New Roman"/>
          <w:b/>
          <w:sz w:val="26"/>
          <w:szCs w:val="26"/>
        </w:rPr>
        <w:br/>
        <w:t>возникшей в результате заключения договоров поручительства</w:t>
      </w:r>
    </w:p>
    <w:p w14:paraId="733F7E07" w14:textId="77777777" w:rsidR="00125E7A" w:rsidRPr="00125E7A" w:rsidRDefault="00125E7A" w:rsidP="00125E7A">
      <w:pPr>
        <w:widowControl w:val="0"/>
        <w:tabs>
          <w:tab w:val="left" w:pos="1134"/>
          <w:tab w:val="left" w:pos="1276"/>
          <w:tab w:val="left" w:pos="1560"/>
          <w:tab w:val="left" w:pos="2410"/>
        </w:tabs>
        <w:autoSpaceDE w:val="0"/>
        <w:autoSpaceDN w:val="0"/>
        <w:spacing w:after="0" w:line="240" w:lineRule="auto"/>
        <w:jc w:val="center"/>
        <w:rPr>
          <w:rFonts w:ascii="Times New Roman" w:eastAsia="Calibri" w:hAnsi="Times New Roman" w:cs="Times New Roman"/>
          <w:sz w:val="26"/>
          <w:szCs w:val="26"/>
        </w:rPr>
      </w:pPr>
    </w:p>
    <w:p w14:paraId="65D2D418" w14:textId="77777777" w:rsidR="00125E7A" w:rsidRPr="00125E7A" w:rsidRDefault="00125E7A" w:rsidP="00125E7A">
      <w:pPr>
        <w:spacing w:after="0" w:line="240" w:lineRule="auto"/>
        <w:ind w:firstLine="709"/>
        <w:jc w:val="both"/>
        <w:rPr>
          <w:rFonts w:ascii="Times New Roman" w:eastAsia="Calibri" w:hAnsi="Times New Roman" w:cs="Times New Roman"/>
          <w:sz w:val="26"/>
          <w:szCs w:val="26"/>
        </w:rPr>
      </w:pPr>
      <w:r w:rsidRPr="00125E7A">
        <w:rPr>
          <w:rFonts w:ascii="Times New Roman" w:eastAsia="Times New Roman" w:hAnsi="Times New Roman" w:cs="Times New Roman"/>
          <w:sz w:val="26"/>
          <w:szCs w:val="26"/>
        </w:rPr>
        <w:t>9.1.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Работа с проблемной задолженностью осуществляется путем взаимодействия Фонда с финансовыми организациями, субъектами МСП и иными заинтересованными лицами в целях контроля (предупреждения) ожидаемых потерь Фонда и включает в себя меры досудебного и судебного урегулирования задолженности субъектов МСП, предусмотренные законодательством Российской Федерации. </w:t>
      </w:r>
    </w:p>
    <w:p w14:paraId="641F78C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Решения Фонда, связанные с применением инструментов управления проблемными активами, принимаются в порядке, установленном настоящим разделом.</w:t>
      </w:r>
    </w:p>
    <w:p w14:paraId="266A59B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bookmarkStart w:id="33" w:name="_Hlk38897209"/>
      <w:r w:rsidRPr="00125E7A">
        <w:rPr>
          <w:rFonts w:ascii="Times New Roman" w:eastAsia="Times New Roman" w:hAnsi="Times New Roman" w:cs="Times New Roman"/>
          <w:sz w:val="26"/>
          <w:szCs w:val="26"/>
        </w:rPr>
        <w:t>9.3.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Задолженность признается проблемной с момента поступления в Фонд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w:t>
      </w:r>
      <w:bookmarkStart w:id="34" w:name="_Hlk208245207"/>
      <w:r w:rsidRPr="00125E7A">
        <w:rPr>
          <w:rFonts w:ascii="Times New Roman" w:eastAsia="Times New Roman" w:hAnsi="Times New Roman" w:cs="Times New Roman"/>
          <w:sz w:val="26"/>
          <w:szCs w:val="26"/>
        </w:rPr>
        <w:t>договора факторинга, договору об открытии непокрытого аккредитива</w:t>
      </w:r>
      <w:bookmarkEnd w:id="34"/>
      <w:r w:rsidRPr="00125E7A">
        <w:rPr>
          <w:rFonts w:ascii="Times New Roman" w:eastAsia="Times New Roman" w:hAnsi="Times New Roman" w:cs="Times New Roman"/>
          <w:sz w:val="26"/>
          <w:szCs w:val="26"/>
        </w:rPr>
        <w:t>), по которому Фонд является поручителем.</w:t>
      </w:r>
    </w:p>
    <w:p w14:paraId="59019EDF"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Задолженность признается потенциально проблемной с момента поступления в Фонд в период действия договора поручительства информации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по которому Фонд не является поручителем, иным договорам в случае, если такое неисполнение (ненадлежащее исполнение) обязательств может повлечь за собой признание задолженности проблемной.</w:t>
      </w:r>
    </w:p>
    <w:bookmarkEnd w:id="33"/>
    <w:p w14:paraId="2E38AA7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9.4.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Стратегия урегулирования проблемной задолженности (ПЗ) – порядок действий, направленный на урегулирование ПЗ, содержащий варианты урегулирования ПЗ, реализуемые параллельно или последовательно в установленные сроки, основания (условия) начала и прекращения применения определенного варианта урегулирования, а также цели и задачи применения вариантов урегулирования.  </w:t>
      </w:r>
      <w:r w:rsidRPr="00125E7A">
        <w:rPr>
          <w:rFonts w:ascii="Times New Roman" w:eastAsia="Times New Roman" w:hAnsi="Times New Roman" w:cs="Times New Roman"/>
          <w:sz w:val="26"/>
          <w:szCs w:val="26"/>
          <w:lang w:val="en-US"/>
        </w:rPr>
        <w:t> </w:t>
      </w:r>
    </w:p>
    <w:p w14:paraId="4EF0DF8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Ответственность за разработку Стратегии урегулирования ПЗ возлагается на службу экономической безопасности и юридическую службу Фонда (далее по тексту настоящего раздела – ответственные службы).</w:t>
      </w:r>
    </w:p>
    <w:p w14:paraId="09BB929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Стратегия урегулирования потенциально проблемной задолженности (ППЗ) – порядок действий, направленный на урегулирование ППЗ, содержащий варианты урегулирования ППЗ, реализуемые параллельно или последовательно в установленные сроки, основания (условия) начала и прекращения применения определенного варианта урегулирования, а также цели и задачи применения вариантов урегулирования с целью предотвращения перехода ППЗ в ПЗ.   </w:t>
      </w:r>
      <w:r w:rsidRPr="00125E7A">
        <w:rPr>
          <w:rFonts w:ascii="Times New Roman" w:eastAsia="Times New Roman" w:hAnsi="Times New Roman" w:cs="Times New Roman"/>
          <w:sz w:val="26"/>
          <w:szCs w:val="26"/>
          <w:lang w:val="en-US"/>
        </w:rPr>
        <w:t> </w:t>
      </w:r>
    </w:p>
    <w:p w14:paraId="7BF350D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Ответственность за разработку Стратегии урегулирования ППЗ возлагается на экономическую службу, службу экономической безопасности и юридическую службу Фонда (далее по тексту настоящего раздела – ответственные службы).</w:t>
      </w:r>
    </w:p>
    <w:p w14:paraId="40714BD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 целях определения Стратегии урегулирования ПЗ и ППЗ осуществляются мероприятия по сбору, анализу информации и подготовке предложений по вариантам урегулирования ПЗ и ППЗ соответственно.</w:t>
      </w:r>
    </w:p>
    <w:p w14:paraId="5576EA7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Сбор информации, необходимой для подготовки предложений по вариантам урегулирования ПЗ, осуществляется ответственными службами в течение срока, не превышающего 7 (семь) рабочих дней с даты поступления в их работу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w:t>
      </w:r>
    </w:p>
    <w:p w14:paraId="4E0CD68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Сбор информации, необходимой для подготовки предложений по вариантам урегулирования ППЗ, осуществляется ответственными службами в течение срока, не превышающего 7 (семь) рабочих дней с даты поступления в их работу информации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по которому Фонд не является поручителем, иным договорам.</w:t>
      </w:r>
    </w:p>
    <w:p w14:paraId="5D8DEA7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Сбор информации осуществляется по трем направлениям:</w:t>
      </w:r>
    </w:p>
    <w:p w14:paraId="28684AF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внутренняя информация, имеющаяся в Фонде;</w:t>
      </w:r>
    </w:p>
    <w:p w14:paraId="440FE17B"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информация, получаемая от обязанных лиц (должника, поручителей, залогодателей), финансовой организации и иных лиц, заинтересованных в урегулировании ПЗ, ППЗ;</w:t>
      </w:r>
      <w:r w:rsidRPr="00125E7A">
        <w:rPr>
          <w:rFonts w:ascii="Times New Roman" w:eastAsia="Times New Roman" w:hAnsi="Times New Roman" w:cs="Times New Roman"/>
          <w:sz w:val="26"/>
          <w:szCs w:val="26"/>
          <w:lang w:val="en-US"/>
        </w:rPr>
        <w:t> </w:t>
      </w:r>
    </w:p>
    <w:p w14:paraId="304A150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информация, получаемая от третьих лиц (государственные органы, прочие кредиторы должника, потенциальные инвесторы, контрагенты должника, открытые источники информации).</w:t>
      </w:r>
    </w:p>
    <w:p w14:paraId="2515BC9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9.7.1.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Внутренняя информация содержится в заявке и комплекте документов по получателю поддержки должника и подлежит анализу ответственными подразделениями.</w:t>
      </w:r>
    </w:p>
    <w:p w14:paraId="4DF0707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9.7.2.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 течение срока, установленного для сбора информации, служба экономической безопасности Фонда проводит (предпринимает действия по организации) встречи с обязанными лицами (в том числе руководителем, аффилированными лицами должника), финансовой организацией и иными лицами, заинтересованными в урегулировании ПЗ, ППЗ), а также проводит мероприятия по проверке имущества, предоставленного в залог.</w:t>
      </w:r>
    </w:p>
    <w:p w14:paraId="1C16E13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В обязательном порядке службе экономической безопасности необходимо предпринять действия по получению следующей информации:</w:t>
      </w:r>
    </w:p>
    <w:p w14:paraId="34C9E07B"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сведений о готовности должника сотрудничать с финансовой организацией и Фондом по урегулированию ПЗ, ППЗ;</w:t>
      </w:r>
    </w:p>
    <w:p w14:paraId="3FB593B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комментариев о причинах возникновения задолженности, сроках и вариантах ее погашения;</w:t>
      </w:r>
    </w:p>
    <w:p w14:paraId="33EFD24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сведений о стратегии урегулирования ПЗ, ППЗ финансовой организацией;</w:t>
      </w:r>
    </w:p>
    <w:p w14:paraId="1263CE7C"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плана (программы) финансового оздоровления либо информации о том, в какие сроки план будет разработан, кем он будет разрабатываться;</w:t>
      </w:r>
    </w:p>
    <w:p w14:paraId="19F51DD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сведений о характере взаимодействия между должниками;</w:t>
      </w:r>
    </w:p>
    <w:p w14:paraId="6B86ED8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сведений о характере взаимодействий с другими кредиторами (помимо финансовой организации);</w:t>
      </w:r>
    </w:p>
    <w:p w14:paraId="3252B91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сведений о характере взаимоотношений с контрагентами должника (поставщиками, покупателями, подрядчиками, холдинговыми структурами);</w:t>
      </w:r>
    </w:p>
    <w:p w14:paraId="2A92B26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сведений о характере взаимоотношений с органами власти (готовность оказать должнику поддержку, формы такой поддержки);</w:t>
      </w:r>
    </w:p>
    <w:p w14:paraId="58D291C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сведений, каким образом должник собирается строить отношения с финансовой организацией и Фондом, какие действия должник ожидает от них.</w:t>
      </w:r>
    </w:p>
    <w:p w14:paraId="212F44E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Способ получения и форма информации, указанной в настоящем пункте, определяется службой экономической безопасности самостоятельно.</w:t>
      </w:r>
    </w:p>
    <w:p w14:paraId="2D7321F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9.7.3.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 других кредиторов службе экономической безопасности Фонда необходимо получить информацию об их планах в отношении должника, готовности к совместным (скоординированным) действиям с финансовой организацией, Фондом.</w:t>
      </w:r>
    </w:p>
    <w:p w14:paraId="34E9F41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От органов государственной власти службе экономической безопасности необходимо получить информацию об их отношении к должнику, заинтересованности в сохранении бизнеса, готовности оказать должнику государственную поддержку, формах такой поддержки.</w:t>
      </w:r>
    </w:p>
    <w:p w14:paraId="0E45F28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От основных контрагентов (поставщиков, покупателей, подрядчиков) должника службе экономической безопасности необходимо получить информацию об их отношении к должнику, готовности продолжать с ним сотрудничество, условиях продолжения работы с должником.</w:t>
      </w:r>
    </w:p>
    <w:p w14:paraId="2C759BD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Из общедоступных источников информации, размещенных в интернете, юридической службе необходимо получить сведения об участии должника в судебных процессах, о ведении в отношении должника исполнительных производств.</w:t>
      </w:r>
    </w:p>
    <w:p w14:paraId="36E7E0B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9.8.</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Способ получения и форма информации, указанной в пункте 9.7 настоящего Порядка, определяется ответственными подразделениями самостоятельно. При наличии возможности информация получается в виде официальных документов, в том числе документов, полученных с использованием сети Интернет.</w:t>
      </w:r>
    </w:p>
    <w:p w14:paraId="78A5B2DC"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9.9.</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Ответственные подразделения в течение срока, не превышающего 9 (девяти) рабочих дней с даты поступления в их работу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проводят анализ собранной информации и формирование совместных предложений по возможным вариантам стратегии урегулирования ПЗ.    </w:t>
      </w:r>
    </w:p>
    <w:p w14:paraId="07CB99F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Ответственные подразделения в течение срока, не превышающего 9  (девяти) рабочих дней с даты поступления в их работу информации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w:t>
      </w:r>
      <w:bookmarkStart w:id="35" w:name="_Hlk208245476"/>
      <w:r w:rsidRPr="00125E7A">
        <w:rPr>
          <w:rFonts w:ascii="Times New Roman" w:eastAsia="Times New Roman" w:hAnsi="Times New Roman" w:cs="Times New Roman"/>
          <w:sz w:val="26"/>
          <w:szCs w:val="26"/>
        </w:rPr>
        <w:t>договору об открытии непокрытого аккредитива</w:t>
      </w:r>
      <w:bookmarkEnd w:id="35"/>
      <w:r w:rsidRPr="00125E7A">
        <w:rPr>
          <w:rFonts w:ascii="Times New Roman" w:eastAsia="Times New Roman" w:hAnsi="Times New Roman" w:cs="Times New Roman"/>
          <w:sz w:val="26"/>
          <w:szCs w:val="26"/>
        </w:rPr>
        <w:t xml:space="preserve">), по которому Фонд </w:t>
      </w:r>
      <w:r w:rsidRPr="00125E7A">
        <w:rPr>
          <w:rFonts w:ascii="Times New Roman" w:eastAsia="Times New Roman" w:hAnsi="Times New Roman" w:cs="Times New Roman"/>
          <w:sz w:val="26"/>
          <w:szCs w:val="26"/>
        </w:rPr>
        <w:lastRenderedPageBreak/>
        <w:t xml:space="preserve">не является поручителем, иным договорам проводят анализ собранной информации и формирование совместных предложений по возможным вариантам стратегии урегулирования ППЗ.      </w:t>
      </w:r>
    </w:p>
    <w:p w14:paraId="28DE258C"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9.10.</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Ответственные подразделения в течение срока, не превышающего 10 (десять) рабочих дней с даты поступления в их работу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либо информации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по которому Фонд не является поручителем, иным договорам доводят до сведения исполнительного директора Фонда совместные предложения по возможным вариантам стратегии урегулирования ПЗ, ППЗ. Все предложения в рамках настоящего пункта и иных пунктов настоящего Порядка доводятся до сведения исполнительного директора Фонда устно, при необходимости либо по указанию Исполнительного директора Фонда предложения излагаются в письменной форме в виде служебной записки.</w:t>
      </w:r>
    </w:p>
    <w:p w14:paraId="6D5321A8"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Исполнительный директор Фонда утверждает стратегию урегулирования ПЗ, ППЗ либо направляет ее на доработку ответственным подразделениям с определением направлений и срока, в течение которого стратегия урегулирования ПЗ, ППЗ должна быть доработана.</w:t>
      </w:r>
    </w:p>
    <w:p w14:paraId="293F13E8"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Стратегия урегулирования ПЗ, ППЗ утверждается исполнительным директором Фонда путем дачи устных указаний, поручений, согласований ответственным подразделениям и/или в письменном виде, в том числе путем подписания соответствующих внутренних и внешних документов либо проставления соответствующей надписи с указаниями и визы на служебных записках и входящих документах, либо путем предоставления полномочий на совершение определенных действий и может включать несколько вариантов урегулирования, реализуемых одновременно или последовательно.</w:t>
      </w:r>
    </w:p>
    <w:p w14:paraId="73EB781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 случае необходимости корректировки утвержденной стратегии урегулирования ПЗ, ППЗ соответствующее ответственное подразделение подготавливает предложения по корректировке стратегии урегулирования ПЗ, ППЗ и предоставляет их на утверждение исполнительному директору Фонда. Исполнительный директор Фонда утверждает скорректированную стратегию урегулирования ПЗ, ППЗ либо направляет на доработку соответствующему ответственному подразделению предложения по корректировке стратегии урегулирования ПЗ, ППЗ с определением направлений и срока, в течение которого они должны быть доработаны.</w:t>
      </w:r>
    </w:p>
    <w:p w14:paraId="2B6A9E70"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Вариантами урегулирования ПЗ в рамках стратегии урегулирования ПЗ являются:</w:t>
      </w:r>
    </w:p>
    <w:p w14:paraId="344CFC3D"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9.14.1.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«Финансовое оздоровление», которое включает в себя реализацию комплекса мероприятий, в числе которых возможны: реорганизация бизнеса, изменение структуры собственников, оптимизация активов, привлечение к урегулированию третьих лиц (инвесторов).</w:t>
      </w:r>
    </w:p>
    <w:p w14:paraId="087589E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Служба экономической безопасности Фонда в случае получения от должника и/или финансовой организации информации о наличии плана (программы) финансового оздоровления должника осуществляет мониторинг мероприятий, проводимых должником и финансовой организацией, по реализации вышеуказанного плана (программы), и, в случае недостижения должником и/или финансовой организацией желаемого результата по финансовому оздоровлению должника, выносит на утверждение исполнительному </w:t>
      </w:r>
      <w:r w:rsidRPr="00125E7A">
        <w:rPr>
          <w:rFonts w:ascii="Times New Roman" w:eastAsia="Times New Roman" w:hAnsi="Times New Roman" w:cs="Times New Roman"/>
          <w:sz w:val="26"/>
          <w:szCs w:val="26"/>
        </w:rPr>
        <w:lastRenderedPageBreak/>
        <w:t>директору Фонда предложение о прекращении реализации варианта урегулирования «финансовое оздоровление» и переходе к реализации других вариантов урегулирования.</w:t>
      </w:r>
    </w:p>
    <w:p w14:paraId="203913C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9.14.2.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«Уступка (продажа) прав (требований)», которая основывается на полном или частичном прекращении обязательств должника перед Фондом путем продажи прав Фонда.</w:t>
      </w:r>
    </w:p>
    <w:p w14:paraId="48B97CFC"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Расчет стоимости права (требования), планируемого к уступке (продаже), осуществляется на основании наиболее выгодного предложения о приобретении. </w:t>
      </w:r>
    </w:p>
    <w:p w14:paraId="0EFC9D6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рассмотрения единственного предложения о приобретении стоимость права (требования), планируемого к уступке (продаже), может быть определена с учетом профессионального мнения независимого оценщика.</w:t>
      </w:r>
    </w:p>
    <w:p w14:paraId="0C2F215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Служба экономической безопасности Фонда проводит поиск потенциальных контрагентов по сделке уступки и, в случае поступления предложений о намерении приобрести права (требования) Фонда к должнику, выносит предложения на утверждение исполнительного директора Фонда.</w:t>
      </w:r>
    </w:p>
    <w:p w14:paraId="071E741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Исполнительный директор Фонда принимает решение принять предложение об уступке (продаже) прав (требований), отправляет вопрос на доработку либо принимает решение о прекращении дальнейшей работы по данному варианту урегулирования с рассматриваемым контрагентом).</w:t>
      </w:r>
    </w:p>
    <w:p w14:paraId="3658C218"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принятия положительного решения об уступке (продаже) прав (требований), утверждения условий совершения сделки, юридическая служба Фонда осуществляет подготовку соответствующего договора и иных документов, необходимых для совершения сделки, обеспечивает его заключение и дальнейшее сопровождение исполнения контрагентом.</w:t>
      </w:r>
    </w:p>
    <w:p w14:paraId="061AD27D"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9.14.3.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«Отступное», которое основывается на полном или частичном прекращении обязательств путем принятия Фондом отступного (движимого/недвижимого имущества, имущественных прав и т.д.).</w:t>
      </w:r>
    </w:p>
    <w:p w14:paraId="4E09A8A0"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Отступное представляет собой сделку по получению Фондом имущества и других активов (отступного) взамен исполнения прекращаемого (частично прекращаемого) обязательства.</w:t>
      </w:r>
    </w:p>
    <w:p w14:paraId="6396EA3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возникновения возможности урегулирования ПЗ путем принятия отступного служба экономической безопасности проводит проверку ликвидности и фактического состояния имущества, планируемого к передаче в качестве отступного, юридическая служба проводит проверку правоустанавливающих документов на имущество, планируемое к передаче в качестве отступного, при необходимости проводится независимая оценка.</w:t>
      </w:r>
    </w:p>
    <w:p w14:paraId="2FA38BD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Ответственные подразделения вносят на утверждение исполнительному директору Фонда предложение о принятии отступного.</w:t>
      </w:r>
    </w:p>
    <w:p w14:paraId="3038340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Исполнительный директор Фонда принимает решение принять отступное, отправляет вопрос на доработку либо принимает решение о прекращении работы по данному варианту урегулирования с рассматриваемым имуществом, предложенным в качестве отступного.</w:t>
      </w:r>
    </w:p>
    <w:p w14:paraId="773105F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принятия положительного решения об отступном, утверждения условий совершения сделки, юридическая служба осуществляет подготовку соответствующего договора и иных документов, необходимых для совершения сделки, обеспечивает его заключение и дальнейшее сопровождение исполнения контрагентом.</w:t>
      </w:r>
    </w:p>
    <w:p w14:paraId="2EBE1C7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9.14.4.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«Принудительное взыскание», которое представляет собой взыскание задолженности в судебном порядке и в ходе исполнительного производства и включает в себя осуществление судебных мероприятий гражданско-правовой направленности и организацию взыскания в рамках исполнительного производства.</w:t>
      </w:r>
    </w:p>
    <w:p w14:paraId="4E56A4F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Юридическая служба на основании документов и расчетов готовит исковые заявления, заявления о правопреемстве, ходатайства о принятии обеспечительных мер, иные процессуальные документы и направляет их в суд(ы), участвует в ходе судебного разбирательства, представляя интересы Фонда в судах в рамках полномочий, указанных в доверенностях, а в случае вынесения судебных актов, нарушающих права и законные интересы Фонда, обжалует их.</w:t>
      </w:r>
    </w:p>
    <w:p w14:paraId="6D03B09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Обжалование судебных актов не производится в случае принятия исполнительным директором Фонда обоснованного решения об отказе от подачи жалобы.</w:t>
      </w:r>
    </w:p>
    <w:p w14:paraId="419A32F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Юридическая служба Фонда осуществляет мониторинг вступления в силу судебных актов, подачи апелляционных, кассационных, надзорных жалоб, своевременное получение судебных актов, в том числе исполнительных документов. Судебное производство может быть прекращено в связи с заключением мирового соглашения, утвержденного судом.</w:t>
      </w:r>
    </w:p>
    <w:p w14:paraId="53A160A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Юридическая служба Фонда в течение срока, не превышающего 5 (пяти) рабочих дней с даты получения от суда исполнительного документа, предъявляет его в службу судебных приставов для возбуждения исполнительного производства/включения Фонда в исполнительное производство в качестве правопреемника.</w:t>
      </w:r>
    </w:p>
    <w:p w14:paraId="7104DDD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После предъявления исполнительного документа юридическая служба:</w:t>
      </w:r>
    </w:p>
    <w:p w14:paraId="62BFB41B"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осуществляет взаимодействие со службой судебных приставов;</w:t>
      </w:r>
    </w:p>
    <w:p w14:paraId="6F6D6DC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осуществляет контроль за ходом исполнительного производства;</w:t>
      </w:r>
    </w:p>
    <w:p w14:paraId="5418B8A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в случае необходимости осуществляет отзыв исполнительного документа. </w:t>
      </w:r>
    </w:p>
    <w:p w14:paraId="53704D8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Исполнительный директор определяет целесообразность/нецелесообразность принятия имущества должника, не реализованного с торгов, на баланс Фонда. </w:t>
      </w:r>
    </w:p>
    <w:p w14:paraId="165A5D9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Процедура приема-передачи имущества должника на баланс Фонда устанавливается законодательством Российской Федерации.  </w:t>
      </w:r>
    </w:p>
    <w:p w14:paraId="23C4B91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Юридическая служба в случае выявления в ходе исполнительного производства неправомерных действий и/или бездействия судебного пристава-исполнителя обжалует их действия (бездействие).</w:t>
      </w:r>
    </w:p>
    <w:p w14:paraId="4CFD049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если судебным приставом-исполнителем вынесено постановление об окончании исполнительного производства и от него получены документы, подтверждающие невозможность взыскания, или исполнительное производство было окончено в связи с отзывом финансовой организацией/Фондом исполнительного документа, юридическая служба Фонда в течение 5 рабочих дней с даты получения постановления об окончании исполнительного производства выносит на рассмотрение исполнительного директора Фонда вопрос о дальнейшей работе по ПЗ, в том числе:</w:t>
      </w:r>
    </w:p>
    <w:p w14:paraId="21A5E3E8"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 целесообразности повторного предъявления исполнительного документа;</w:t>
      </w:r>
    </w:p>
    <w:p w14:paraId="742506F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 целесообразности реализации варианта урегулирования «банкротство»;</w:t>
      </w:r>
    </w:p>
    <w:p w14:paraId="4B88D060"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 целесообразности подготовки материалов о списании безнадежной ко взысканию задолженности.</w:t>
      </w:r>
    </w:p>
    <w:p w14:paraId="5AAED7F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Продолжение работы по принудительному взысканию осуществляется в случае принятия исполнительным директором Фонда решения о целесообразности повторного предъявления исполнительного документа.</w:t>
      </w:r>
    </w:p>
    <w:p w14:paraId="009F86C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 случае принятия иных решений урегулирование с использованием варианта «принудительное взыскание» прекращается.</w:t>
      </w:r>
    </w:p>
    <w:p w14:paraId="03016F2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Исполнительное производство может быть прекращено в связи с заключением мирового соглашения.</w:t>
      </w:r>
    </w:p>
    <w:p w14:paraId="6912319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9.14.5.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«Банкротство», которое представляет собой полное или частичное исполнение обязательств в ходе процедур несостоятельности (банкротства) должника, возбужденных по инициативе Фонда или третьих лиц.</w:t>
      </w:r>
    </w:p>
    <w:p w14:paraId="7A054DF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На основании решения исполнительного директора Фонд инициирует подачу заявления о признании должника несостоятельным (банкротом) самостоятельно либо </w:t>
      </w:r>
      <w:r w:rsidRPr="00125E7A">
        <w:rPr>
          <w:rFonts w:ascii="Times New Roman" w:eastAsia="Times New Roman" w:hAnsi="Times New Roman" w:cs="Times New Roman"/>
          <w:sz w:val="26"/>
          <w:szCs w:val="26"/>
        </w:rPr>
        <w:lastRenderedPageBreak/>
        <w:t>заявляет свои требования в рамках процедуры банкротства, введенной по заявлению иных лиц. При этом в случае введения процедуры несостоятельности (банкротства) в отношении должника по заявлению третьих лиц, требования Фонда заявляются без принятия дополнительных решений исполнительным директором Фонда.</w:t>
      </w:r>
    </w:p>
    <w:p w14:paraId="388C379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Юридическая служба Фонда осуществляет мониторинг введения в отношении должников Фонда процедур банкротства и не позднее 1 (одного) рабочего дня с момента получения информации о введении процедуры банкротства сообщает исполнительному директору Фонда о введении в отношении должника процедуры банкротства.</w:t>
      </w:r>
    </w:p>
    <w:p w14:paraId="763CC33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В случае инициирования Фондом вопроса о подаче заявления о признании Должника несостоятельным (банкротом) либо при необходимости установления правопреемства Фонда в процедуре несостоятельности (банкротства) юридическая служба готовит соответствующие документы, подает их в арбитражный суд, осуществляет действия по представлению интересов Фонда в судебных заседаниях и на собраниях кредиторов в соответствии с полномочиями, указанными в доверенности, взаимодействует с арбитражными управляющими при осуществлении ими своих полномочий, с иными кредиторами на предмет согласования консолидированной позиции кредиторов, отвечающей интересам Фонда, обжалует действия/бездействие арбитражного управляющего в СРО, членом которой он является, а также в государственные органы, осуществляющие надзор за деятельностью СРО арбитражных управляющих.  </w:t>
      </w:r>
    </w:p>
    <w:p w14:paraId="1419F36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9.14.6.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«Перевод долга», который представляет собой передачу долга с субъекта МСП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на иное лицо с согласия кредитора.</w:t>
      </w:r>
    </w:p>
    <w:p w14:paraId="429B181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Согласие Фонда на перевод долга субъекта МСП может быть дано при условии, что риск наступления негативных последствий от не дачи согласия на перевод долга превышает риски, которые понесет Фонд, отказав в переводе долга.</w:t>
      </w:r>
    </w:p>
    <w:p w14:paraId="52F7551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Согласие на перевод долга субъекта МСП по кредитному договору (договору займа, договору о предоставлении банковской гарантии, договору финансовой аренды (лизинга), договору факторинга), возможно при условии соответствия субъекта МСП, на которого(ую) переводится долг, условиям и требованиям, указанным в пунктах 5.2, 5.4 настоящего Порядка, за исключением подпунктов 3, 6 пункта 5.2 и подпункта 7 пункта 5.4.</w:t>
      </w:r>
    </w:p>
    <w:p w14:paraId="75881211"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Перевод долга субъекта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осуществляется с соблюдением условий и порядка предоставления поручительств, установленных настоящим Порядком, с учетом особенностей, предусмотренных настоящим подпунктом.  </w:t>
      </w:r>
    </w:p>
    <w:p w14:paraId="002A17A8"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 момента признания задолженности проблемной ответственные службы отчитываются обо всех проведенных ими мероприятиях в рамках работы с проблемной задолженностью исполнительному директору Фонда.</w:t>
      </w:r>
    </w:p>
    <w:p w14:paraId="69DA36B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Кроме того, приказом исполнительного директора Фонда формируется комиссия по работе с ПЗ, в полномочия которой входит:</w:t>
      </w:r>
    </w:p>
    <w:p w14:paraId="7371C42D"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рассмотрение и утверждение отчета ответственных служб по выполнению стратегии урегулирования ПЗ;</w:t>
      </w:r>
    </w:p>
    <w:p w14:paraId="6E7FD55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внесение предложений по формированию стратегии урегулирования ПЗ. </w:t>
      </w:r>
    </w:p>
    <w:p w14:paraId="3927CF68"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Комиссия по работе с ПЗ осуществляет свои функции по мере необходимости, но не реже одного раза в 6 (шесть) месяцев.</w:t>
      </w:r>
    </w:p>
    <w:p w14:paraId="474CA52B"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Внесудебные/судебные мероприятия уголовно-правовой направленности осуществляются ответственными подразделениями Фонда в соответствии со стратегией урегулирования ПЗ.</w:t>
      </w:r>
    </w:p>
    <w:p w14:paraId="62693B0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Служба экономической безопасности Фонда:</w:t>
      </w:r>
    </w:p>
    <w:p w14:paraId="7A0AAEF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осуществляет мероприятия по выявлению и фиксированию признаков противоправной деятельности должника, нарушающего права и законные интересы Фонда, в том числе по материалам, поступающим из подразделений Фонда;</w:t>
      </w:r>
    </w:p>
    <w:p w14:paraId="06E8479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при наличии признаков состава преступления готовит в правоохранительные органы соответствующие заявления/обращения Фонда;</w:t>
      </w:r>
      <w:r w:rsidRPr="00125E7A">
        <w:rPr>
          <w:rFonts w:ascii="Times New Roman" w:eastAsia="Times New Roman" w:hAnsi="Times New Roman" w:cs="Times New Roman"/>
          <w:sz w:val="26"/>
          <w:szCs w:val="26"/>
          <w:lang w:val="en-US"/>
        </w:rPr>
        <w:t> </w:t>
      </w:r>
    </w:p>
    <w:p w14:paraId="180FA63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взаимодействует с правоохранительными органами на стадии доследственной проверки;</w:t>
      </w:r>
    </w:p>
    <w:p w14:paraId="2B67E8C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обжалует решения правоохранительных органов, принятые на стадии доследственной проверки, при вынесении постановлений об отказе в возбуждении уголовного дела.</w:t>
      </w:r>
    </w:p>
    <w:p w14:paraId="4C5972C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Юридическая служба:</w:t>
      </w:r>
    </w:p>
    <w:p w14:paraId="1E962D3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обеспечивает представление и защиту прав и законных интересов Фонда как потерпевшего в правоохранительных органах в ходе дознания/предварительного следствия, а также в уголовном процессе на стадии судебного производства;</w:t>
      </w:r>
    </w:p>
    <w:p w14:paraId="0252664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предъявляет и поддерживает гражданский иск в уголовном процессе;</w:t>
      </w:r>
    </w:p>
    <w:p w14:paraId="2E2AD24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осуществляет обжалование решений/приговоров, вынесенных судом, а также действий (бездействия) правоохранительных органов в ходе дознания/предварительного следствия;</w:t>
      </w:r>
    </w:p>
    <w:p w14:paraId="3BD23D9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осуществляет иные действия, отнесенные к полномочиям представителя потерпевшего/гражданского истца, в соответствии с действующим законодательством Российской Федерации.  </w:t>
      </w:r>
    </w:p>
    <w:p w14:paraId="0B90EEF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 случае, если в течение 1,5 (полутора) лет после возникновения просроченной задолженности при проведении в соответствии со стратегией урегулирования ПЗ вышеперечисленных мероприятий не поступило ни одного платежа в счет погашения образовавшейся просроченной дебиторской задолженности, а также в случаях, определенных законодательством Российской Федерации, данная задолженность может быть переведена в статус «задолженности, невозможной ко взысканию», после чего подлежит списанию по следующим основаниям:</w:t>
      </w:r>
    </w:p>
    <w:p w14:paraId="522C6D4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по юридическим основаниям, то есть в случае, если Фондом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задолженности, невозможной ко взысканию, за счет сформированного под нее резерва;</w:t>
      </w:r>
    </w:p>
    <w:p w14:paraId="0D68CD5B"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по экономическим основаниям, то есть в случае, когда предполагаемые издержки Фонда по проведению дальнейших действий по взысканию задолженности и (или) по реализации прав, вытекающих из наличия обеспечения по ней, будут выше ожидаемого результата.</w:t>
      </w:r>
    </w:p>
    <w:p w14:paraId="089AD502"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Решение о списании безнадежной задолженности принимается Приказом исполнительного директора Фонда по рекомендации Попечительского совета Фонда.</w:t>
      </w:r>
    </w:p>
    <w:p w14:paraId="36EA6300"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9.18.</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Вариантами урегулирования ППЗ в рамках стратегии урегулирования ППЗ являются:</w:t>
      </w:r>
    </w:p>
    <w:p w14:paraId="58E4D67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9.18.1.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«Финансовое оздоровление», которое включает в себя реализацию комплекса мероприятий, в числе которых возможны: реорганизация бизнеса, изменение структуры собственников, оптимизация активов, привлечение к урегулированию третьих лиц (инвесторов).</w:t>
      </w:r>
    </w:p>
    <w:p w14:paraId="5E043014"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bookmarkStart w:id="36" w:name="_Hlk38896758"/>
      <w:r w:rsidRPr="00125E7A">
        <w:rPr>
          <w:rFonts w:ascii="Times New Roman" w:eastAsia="Times New Roman" w:hAnsi="Times New Roman" w:cs="Times New Roman"/>
          <w:sz w:val="26"/>
          <w:szCs w:val="26"/>
        </w:rPr>
        <w:t xml:space="preserve">9.18.2. «Реструктуризация» обязательств субъекта МСП по кредитному договору (договору займа, договору о предоставлении банковской гарантии, договору финансовой аренды (лизинга), договору об открытии непокрытого аккредитива), в том числе заключенным под поручительство Фонда, иным договорам, которая представляет собой </w:t>
      </w:r>
      <w:r w:rsidRPr="00125E7A">
        <w:rPr>
          <w:rFonts w:ascii="Times New Roman" w:eastAsia="Times New Roman" w:hAnsi="Times New Roman" w:cs="Times New Roman"/>
          <w:sz w:val="26"/>
          <w:szCs w:val="26"/>
        </w:rPr>
        <w:lastRenderedPageBreak/>
        <w:t>изменение в условиях погашения обязательств, выполненное в интересах должника – субъекта МСП, с учетом интересов кредитора.</w:t>
      </w:r>
    </w:p>
    <w:p w14:paraId="61B5467B"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Реструктуризация обязательств субъекта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заключенному под поручительство Фонда, возможна на следующих условиях:</w:t>
      </w:r>
    </w:p>
    <w:p w14:paraId="025DC703"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 соответствие субъекта МСП условиям, указанным в пунктах 5.2, 5.4 настоящего порядка, за исключением подпунктов 3) – 6) пункта 5.2 и подпунктов 7) – 8) пункта 5.4 настоящего Порядка;</w:t>
      </w:r>
    </w:p>
    <w:p w14:paraId="62A867E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 соответствие срока действия договора поручительства срокам, указанным в пункте 5.3 настоящего Порядка, увеличенным не более чем на 36 месяцев.</w:t>
      </w:r>
    </w:p>
    <w:p w14:paraId="71A6CA08"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Реструктуризация обязательств субъекта МСП, влекущая за собой увеличение обязательств Фонда по договору поручительства, в том числе суммы поручительства и/или срока действия договора поручительства, может быть проведена при условии, что риск наступления негативных последствий от непроведения реструктуризации, в том числе могущий повлечь за собой переход ППЗ в ПЗ, превышает риск принятия на себя Фондом обязательств по договору поручительства в большем объеме, нежели имеется к моменту принятия соответствующего решения.</w:t>
      </w:r>
    </w:p>
    <w:p w14:paraId="26A17FD5"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Реструктуризация обязательств субъекта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заключенному под поручительство Фонда, осуществляется с соблюдением условий и порядка предоставления поручительств, установленных настоящим Порядком, с учетом особенностей, предусмотренных настоящим подпунктом.  </w:t>
      </w:r>
    </w:p>
    <w:bookmarkEnd w:id="36"/>
    <w:p w14:paraId="1CB1C9A6"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9.18.3.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Иные варианты урегулирования ППЗ.</w:t>
      </w:r>
    </w:p>
    <w:p w14:paraId="6B91B2C7" w14:textId="77777777" w:rsidR="00125E7A" w:rsidRPr="00125E7A" w:rsidRDefault="00125E7A" w:rsidP="00125E7A">
      <w:pPr>
        <w:spacing w:after="0" w:line="240" w:lineRule="auto"/>
        <w:jc w:val="both"/>
        <w:rPr>
          <w:rFonts w:ascii="Times New Roman" w:eastAsia="Times New Roman" w:hAnsi="Times New Roman" w:cs="Times New Roman"/>
          <w:sz w:val="26"/>
          <w:szCs w:val="26"/>
        </w:rPr>
      </w:pPr>
    </w:p>
    <w:p w14:paraId="4F847574" w14:textId="77777777" w:rsidR="00125E7A" w:rsidRPr="00125E7A" w:rsidRDefault="00125E7A" w:rsidP="00125E7A">
      <w:pPr>
        <w:spacing w:after="0" w:line="240" w:lineRule="auto"/>
        <w:jc w:val="center"/>
        <w:rPr>
          <w:rFonts w:ascii="Times New Roman" w:eastAsia="Times New Roman" w:hAnsi="Times New Roman" w:cs="Times New Roman"/>
          <w:b/>
          <w:sz w:val="26"/>
          <w:szCs w:val="26"/>
        </w:rPr>
      </w:pPr>
      <w:r w:rsidRPr="00125E7A">
        <w:rPr>
          <w:rFonts w:ascii="Times New Roman" w:eastAsia="Times New Roman" w:hAnsi="Times New Roman" w:cs="Times New Roman"/>
          <w:b/>
          <w:sz w:val="26"/>
          <w:szCs w:val="26"/>
        </w:rPr>
        <w:t>10.</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формирования резервов Фонда</w:t>
      </w:r>
    </w:p>
    <w:p w14:paraId="279AB20B" w14:textId="77777777" w:rsidR="00125E7A" w:rsidRPr="00125E7A" w:rsidRDefault="00125E7A" w:rsidP="00125E7A">
      <w:pPr>
        <w:spacing w:after="0" w:line="240" w:lineRule="auto"/>
        <w:jc w:val="center"/>
        <w:rPr>
          <w:rFonts w:ascii="Times New Roman" w:eastAsia="Times New Roman" w:hAnsi="Times New Roman" w:cs="Times New Roman"/>
          <w:b/>
          <w:sz w:val="26"/>
          <w:szCs w:val="26"/>
        </w:rPr>
      </w:pPr>
    </w:p>
    <w:p w14:paraId="74AD0DBC"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10.1.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 целях формирования полной и достоверной информации о деятельности Фонда и ее имущественном положении Фонд создает резервы по долгам с не погашенной в срок дебиторской задолженностью или с дебиторской задолженностью, которая с высокой степенью вероятности не будет погашена в срок, по обязательствам субъектов МСП, в обеспечение исполнения которых выдано поручительство Фонда (далее – сомнительные долги).</w:t>
      </w:r>
    </w:p>
    <w:p w14:paraId="2DF4D8E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 xml:space="preserve">Резерв по сомнительным долгам создается для отражения фактов деятельности Фонда, связанных с исполнением обязательств по предоставленным поручительствам, в случае признания дебиторской задолженности, возникшей в результате выплаты финансовой организации, сомнительной. </w:t>
      </w:r>
    </w:p>
    <w:p w14:paraId="253246FA"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10.2.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Резервы по сомнительным долгам формируются ежеквартально по состоянию на последнее число квартала с учетом того, что базой для расчета резерва по сомнительным долгам является сумма, уплаченная по поручительствам, но не взысканная с субъекта МСП, а также учитывая</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сроки возникновения задолженности. </w:t>
      </w:r>
    </w:p>
    <w:p w14:paraId="14D9A09E"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10.3.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Формирование резервов осуществляется Фондом в размере не менее 100% от суммы, уплаченной Фондом во исполнение требования финансовой организации об исполнении обязательств по</w:t>
      </w:r>
      <w:r w:rsidRPr="00125E7A">
        <w:rPr>
          <w:rFonts w:ascii="Times New Roman" w:eastAsia="Times New Roman" w:hAnsi="Times New Roman" w:cs="Times New Roman"/>
          <w:bCs/>
          <w:sz w:val="26"/>
          <w:szCs w:val="26"/>
        </w:rPr>
        <w:t xml:space="preserve"> кредитному договору (договору займа, договору о предоставлении банковской гарантии, договору финансовой аренды (лизинга), договору факторинга,</w:t>
      </w:r>
      <w:r w:rsidRPr="00125E7A">
        <w:rPr>
          <w:rFonts w:ascii="Times New Roman" w:eastAsia="Times New Roman" w:hAnsi="Times New Roman" w:cs="Times New Roman"/>
          <w:sz w:val="26"/>
          <w:szCs w:val="26"/>
        </w:rPr>
        <w:t xml:space="preserve"> договору об открытии непокрытого аккредитива</w:t>
      </w: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sz w:val="26"/>
          <w:szCs w:val="26"/>
        </w:rPr>
        <w:t>, на последнее число каждого календарного года.</w:t>
      </w:r>
    </w:p>
    <w:p w14:paraId="7BF37EEC"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10.4.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Приказом исполнительного директора Фонда, издаваемым ежеквартально в срок не позднее 8 рабочего дня месяца, следующего за отчетным кварталом, по результатам мониторинга сомнительных долгов Фонда определяется размер отчислений резервов по сомнительным долгам.</w:t>
      </w:r>
    </w:p>
    <w:p w14:paraId="47592669"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10.5.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Сформированные резервы по сомнительным долгам используются Фондом при списании с баланса задолженности по договорам поручительства, по которой Фондом предприняты необходимые и достаточные юридические и фактические действия по ее взысканию и реализации прав, вытекающих из наличия обеспечения задолженности, при наличии документов и (или) актов уполномоченных государственных органов, необходимых и достаточных для принятия решения о списании такой задолженности, в том числе судебных актов, актов судебных приставов-исполнителей, актов органов государственной регистрации, а также иных актов, доказывающих невозможность ее взыскания (далее – безнадежная задолженность). </w:t>
      </w:r>
    </w:p>
    <w:p w14:paraId="42235B97" w14:textId="77777777" w:rsidR="00125E7A" w:rsidRPr="00125E7A" w:rsidRDefault="00125E7A" w:rsidP="00125E7A">
      <w:pPr>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10.6.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Списание Фондом безнадежной задолженности за счет сформированного резерва по сомнительным долгам осуществляется на последнее число каждого календарного года на основании Приказа исполнительного директора Фонда по рекомендации Попечительского совета Фонда.</w:t>
      </w:r>
    </w:p>
    <w:p w14:paraId="617D9AB4" w14:textId="77777777" w:rsidR="00125E7A" w:rsidRPr="00125E7A" w:rsidRDefault="00125E7A" w:rsidP="00125E7A">
      <w:pPr>
        <w:spacing w:after="0" w:line="240" w:lineRule="auto"/>
        <w:jc w:val="both"/>
        <w:rPr>
          <w:rFonts w:ascii="Times New Roman" w:eastAsia="Times New Roman" w:hAnsi="Times New Roman" w:cs="Times New Roman"/>
          <w:sz w:val="26"/>
          <w:szCs w:val="26"/>
        </w:rPr>
      </w:pPr>
    </w:p>
    <w:p w14:paraId="2AA4C5FB" w14:textId="77777777" w:rsidR="00125E7A" w:rsidRPr="00125E7A" w:rsidRDefault="00125E7A" w:rsidP="00125E7A">
      <w:pPr>
        <w:autoSpaceDE w:val="0"/>
        <w:autoSpaceDN w:val="0"/>
        <w:adjustRightInd w:val="0"/>
        <w:spacing w:after="0" w:line="240" w:lineRule="auto"/>
        <w:jc w:val="center"/>
        <w:rPr>
          <w:rFonts w:ascii="Times New Roman" w:eastAsia="Times New Roman" w:hAnsi="Times New Roman" w:cs="Times New Roman"/>
          <w:b/>
          <w:bCs/>
          <w:sz w:val="26"/>
          <w:szCs w:val="26"/>
        </w:rPr>
      </w:pPr>
      <w:r w:rsidRPr="00125E7A">
        <w:rPr>
          <w:rFonts w:ascii="Times New Roman" w:eastAsia="Times New Roman" w:hAnsi="Times New Roman" w:cs="Times New Roman"/>
          <w:b/>
          <w:bCs/>
          <w:sz w:val="26"/>
          <w:szCs w:val="26"/>
        </w:rPr>
        <w:t>11.</w:t>
      </w:r>
      <w:r w:rsidRPr="00125E7A">
        <w:rPr>
          <w:rFonts w:ascii="Times New Roman" w:eastAsia="Times New Roman" w:hAnsi="Times New Roman" w:cs="Times New Roman"/>
          <w:b/>
          <w:bCs/>
          <w:sz w:val="26"/>
          <w:szCs w:val="26"/>
          <w:lang w:val="en-US"/>
        </w:rPr>
        <w:t> </w:t>
      </w:r>
      <w:r w:rsidRPr="00125E7A">
        <w:rPr>
          <w:rFonts w:ascii="Times New Roman" w:eastAsia="Times New Roman" w:hAnsi="Times New Roman" w:cs="Times New Roman"/>
          <w:b/>
          <w:bCs/>
          <w:sz w:val="26"/>
          <w:szCs w:val="26"/>
        </w:rPr>
        <w:t>Порядок отбора финансовых организаций,</w:t>
      </w:r>
    </w:p>
    <w:p w14:paraId="0E4BF8D1" w14:textId="77777777" w:rsidR="00125E7A" w:rsidRPr="00125E7A" w:rsidRDefault="00125E7A" w:rsidP="00125E7A">
      <w:pPr>
        <w:autoSpaceDE w:val="0"/>
        <w:autoSpaceDN w:val="0"/>
        <w:adjustRightInd w:val="0"/>
        <w:spacing w:after="0" w:line="240" w:lineRule="auto"/>
        <w:jc w:val="center"/>
        <w:rPr>
          <w:rFonts w:ascii="Times New Roman" w:eastAsia="Times New Roman" w:hAnsi="Times New Roman" w:cs="Times New Roman"/>
          <w:b/>
          <w:bCs/>
          <w:sz w:val="26"/>
          <w:szCs w:val="26"/>
        </w:rPr>
      </w:pPr>
      <w:r w:rsidRPr="00125E7A">
        <w:rPr>
          <w:rFonts w:ascii="Times New Roman" w:eastAsia="Times New Roman" w:hAnsi="Times New Roman" w:cs="Times New Roman"/>
          <w:b/>
          <w:bCs/>
          <w:sz w:val="26"/>
          <w:szCs w:val="26"/>
        </w:rPr>
        <w:t>а также требования к ним и условия взаимодействия Фонда</w:t>
      </w:r>
    </w:p>
    <w:p w14:paraId="13951A1C" w14:textId="77777777" w:rsidR="00125E7A" w:rsidRPr="00125E7A" w:rsidRDefault="00125E7A" w:rsidP="00125E7A">
      <w:pPr>
        <w:autoSpaceDE w:val="0"/>
        <w:autoSpaceDN w:val="0"/>
        <w:adjustRightInd w:val="0"/>
        <w:spacing w:after="0" w:line="240" w:lineRule="auto"/>
        <w:jc w:val="center"/>
        <w:rPr>
          <w:rFonts w:ascii="Times New Roman" w:eastAsia="Times New Roman" w:hAnsi="Times New Roman" w:cs="Times New Roman"/>
          <w:b/>
          <w:bCs/>
          <w:sz w:val="26"/>
          <w:szCs w:val="26"/>
        </w:rPr>
      </w:pPr>
      <w:r w:rsidRPr="00125E7A">
        <w:rPr>
          <w:rFonts w:ascii="Times New Roman" w:eastAsia="Times New Roman" w:hAnsi="Times New Roman" w:cs="Times New Roman"/>
          <w:b/>
          <w:bCs/>
          <w:sz w:val="26"/>
          <w:szCs w:val="26"/>
        </w:rPr>
        <w:t>с ними при предоставлении поручительств</w:t>
      </w:r>
    </w:p>
    <w:p w14:paraId="5A174FC7" w14:textId="77777777" w:rsidR="00125E7A" w:rsidRPr="00125E7A" w:rsidRDefault="00125E7A" w:rsidP="00125E7A">
      <w:pPr>
        <w:autoSpaceDE w:val="0"/>
        <w:autoSpaceDN w:val="0"/>
        <w:adjustRightInd w:val="0"/>
        <w:spacing w:after="0" w:line="240" w:lineRule="auto"/>
        <w:jc w:val="both"/>
        <w:rPr>
          <w:rFonts w:ascii="Times New Roman" w:eastAsia="Times New Roman" w:hAnsi="Times New Roman" w:cs="Times New Roman"/>
          <w:b/>
          <w:bCs/>
          <w:sz w:val="26"/>
          <w:szCs w:val="26"/>
        </w:rPr>
      </w:pPr>
    </w:p>
    <w:p w14:paraId="4B5C7A8E"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bCs/>
          <w:sz w:val="26"/>
          <w:szCs w:val="26"/>
        </w:rPr>
        <w:t>11.1.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Фонд в целях предоставления поручительств </w:t>
      </w:r>
      <w:r w:rsidRPr="00125E7A">
        <w:rPr>
          <w:rFonts w:ascii="Times New Roman" w:eastAsia="Times New Roman" w:hAnsi="Times New Roman" w:cs="Times New Roman"/>
          <w:sz w:val="26"/>
          <w:szCs w:val="26"/>
        </w:rPr>
        <w:t xml:space="preserve">по основанным на Договорах обязательствам субъектов МСП </w:t>
      </w:r>
      <w:r w:rsidRPr="00125E7A">
        <w:rPr>
          <w:rFonts w:ascii="Times New Roman" w:eastAsia="Times New Roman" w:hAnsi="Times New Roman" w:cs="Times New Roman"/>
          <w:bCs/>
          <w:sz w:val="26"/>
          <w:szCs w:val="26"/>
        </w:rPr>
        <w:t xml:space="preserve">проводит отбор кредитных организаций, МФО, лизинговых компаний и иных организаций, соответствующих критериям, указанным в пунктах 11.2 </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bCs/>
          <w:sz w:val="26"/>
          <w:szCs w:val="26"/>
        </w:rPr>
        <w:t xml:space="preserve"> 11.5 настоящего Положения.</w:t>
      </w:r>
    </w:p>
    <w:p w14:paraId="35D67DB1" w14:textId="77777777" w:rsidR="00125E7A" w:rsidRPr="00125E7A" w:rsidRDefault="00125E7A" w:rsidP="00125E7A">
      <w:pPr>
        <w:shd w:val="clear" w:color="auto" w:fill="FFFFFF"/>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Критерии отбора кредитных организаций в целях заключения соглашения о сотрудничестве:</w:t>
      </w:r>
    </w:p>
    <w:p w14:paraId="00A0BC8E" w14:textId="77777777" w:rsidR="00125E7A" w:rsidRPr="00125E7A" w:rsidRDefault="00125E7A" w:rsidP="00125E7A">
      <w:pPr>
        <w:shd w:val="clear" w:color="auto" w:fill="FFFFFF"/>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лицензии Центрального Банка Российской Федерации на осуществление банковских операций,</w:t>
      </w:r>
      <w:r w:rsidRPr="00125E7A">
        <w:rPr>
          <w:rFonts w:ascii="Times New Roman" w:eastAsia="Times New Roman" w:hAnsi="Times New Roman" w:cs="Times New Roman"/>
          <w:bCs/>
          <w:sz w:val="26"/>
          <w:szCs w:val="26"/>
        </w:rPr>
        <w:t xml:space="preserve"> наличие свидетельства об участии в системе страхования вкладов (при наличии лицензии на привлечение во вклады денежных средств)</w:t>
      </w:r>
      <w:r w:rsidRPr="00125E7A">
        <w:rPr>
          <w:rFonts w:ascii="Times New Roman" w:eastAsia="Times New Roman" w:hAnsi="Times New Roman" w:cs="Times New Roman"/>
          <w:sz w:val="26"/>
          <w:szCs w:val="26"/>
        </w:rPr>
        <w:t>;</w:t>
      </w:r>
    </w:p>
    <w:p w14:paraId="316E517A" w14:textId="77777777" w:rsidR="00125E7A" w:rsidRPr="00125E7A" w:rsidRDefault="00125E7A" w:rsidP="00125E7A">
      <w:pPr>
        <w:shd w:val="clear" w:color="auto" w:fill="FFFFFF"/>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положительного аудиторского заключения по</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бухгалтерской (финансовой) отчетности</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кредитной организации, составленной в соответствии с международными стандартами финансовой отчетности (МСФО), за</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два</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p>
    <w:p w14:paraId="70389082" w14:textId="77777777" w:rsidR="00125E7A" w:rsidRPr="00125E7A" w:rsidRDefault="00125E7A" w:rsidP="00125E7A">
      <w:pPr>
        <w:shd w:val="clear" w:color="auto" w:fill="FFFFFF"/>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банковских операций,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p w14:paraId="450CB2BD" w14:textId="77777777" w:rsidR="00125E7A" w:rsidRPr="00125E7A" w:rsidRDefault="00125E7A" w:rsidP="00125E7A">
      <w:pPr>
        <w:shd w:val="clear" w:color="auto" w:fill="FFFFFF"/>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опыта работы по кредитованию субъектов МСП не менее 6 (шести) месяцев, в том числе наличие:</w:t>
      </w:r>
    </w:p>
    <w:p w14:paraId="1331E749" w14:textId="77777777" w:rsidR="00125E7A" w:rsidRPr="00125E7A" w:rsidRDefault="00125E7A" w:rsidP="00125E7A">
      <w:pPr>
        <w:spacing w:after="0" w:line="240" w:lineRule="auto"/>
        <w:ind w:firstLine="709"/>
        <w:jc w:val="both"/>
        <w:textAlignment w:val="baseline"/>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lastRenderedPageBreak/>
        <w:t>а)</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сформированного портфеля кредитов (банковских гарантий, договоров факторинга), предоставленных</w:t>
      </w:r>
      <w:r w:rsidRPr="00125E7A">
        <w:rPr>
          <w:rFonts w:ascii="Times New Roman" w:eastAsia="Times New Roman" w:hAnsi="Times New Roman" w:cs="Times New Roman"/>
          <w:kern w:val="24"/>
          <w:sz w:val="26"/>
          <w:szCs w:val="26"/>
        </w:rPr>
        <w:t xml:space="preserve"> с</w:t>
      </w:r>
      <w:r w:rsidRPr="00125E7A">
        <w:rPr>
          <w:rFonts w:ascii="Times New Roman" w:eastAsia="Times New Roman" w:hAnsi="Times New Roman" w:cs="Times New Roman"/>
          <w:sz w:val="26"/>
          <w:szCs w:val="26"/>
        </w:rPr>
        <w:t>убъектам МСП, на дату подачи кредитной организацией заявления для участия в отборе;</w:t>
      </w:r>
    </w:p>
    <w:p w14:paraId="7C82A133"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 xml:space="preserve">б) специализированных технологий (программ) работы с субъектами МСП, в том числе методики оценки финансового состояния субъекта МСП, методики формирования резервов на возможные потери по ссудам, по ссудной и приравненной к ней задолженности, методики работы с субъектами МСП, </w:t>
      </w:r>
      <w:r w:rsidRPr="00125E7A">
        <w:rPr>
          <w:rFonts w:ascii="Times New Roman" w:eastAsia="Times New Roman" w:hAnsi="Times New Roman" w:cs="Times New Roman"/>
          <w:bCs/>
          <w:sz w:val="26"/>
          <w:szCs w:val="26"/>
        </w:rPr>
        <w:t>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3A6F1EE2"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внутренней нормативной документации, в том числе утвержденной стратегии или отдельного раздела в стратегии, регламентирующих порядок работы с субъектами МСП.</w:t>
      </w:r>
    </w:p>
    <w:p w14:paraId="54009998"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Критерии отбора МФО для целей заключения соглашения о сотрудничестве:</w:t>
      </w:r>
    </w:p>
    <w:p w14:paraId="36113FB9"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отнесение к микрофинансовым организациям предпринимательского финансирования в соответствии с критериями, установленными Указанием Центрального Банка Российской Федерации от 26 августа 2022 г. № 6227-У «О критериях, которым должны соответствовать микрофинансовые организации предпринимательского финансирования»;</w:t>
      </w:r>
    </w:p>
    <w:p w14:paraId="4EC67E70"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положительного аудиторского заключения по итогам работы за последний отчетный год;</w:t>
      </w:r>
    </w:p>
    <w:p w14:paraId="2FED6D8C"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уровня просроченной задолженности действующего портфеля микрозаймов МФО не более 15% от размера совокупной задолженности по портфелю микрозаймов на последнюю отчетную дату;</w:t>
      </w:r>
    </w:p>
    <w:p w14:paraId="42906C0D"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отсутствие негативной информации в отношении деловой репутации МФО;</w:t>
      </w:r>
    </w:p>
    <w:p w14:paraId="398E008C"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отсутствие просроченной (неурегулированной) задолженности по фактам в привлечения к административной ответственности за предшествующий год;</w:t>
      </w:r>
    </w:p>
    <w:p w14:paraId="17B7BBD3" w14:textId="77777777" w:rsidR="00125E7A" w:rsidRPr="00125E7A" w:rsidRDefault="00125E7A" w:rsidP="00125E7A">
      <w:pPr>
        <w:tabs>
          <w:tab w:val="left" w:pos="1276"/>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неприменение в отношении МФО процедур несостоятельности (банкротства), в том числе наблюдение, финансовое оздоровление, внешнее управление, конкурсное производство;</w:t>
      </w:r>
    </w:p>
    <w:p w14:paraId="7EAD53A2"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bCs/>
          <w:sz w:val="26"/>
          <w:szCs w:val="26"/>
        </w:rPr>
        <w:t>наличие опыта работы по выдаче займов субъектам малого и среднего предпринимательства, в том числе:</w:t>
      </w:r>
    </w:p>
    <w:p w14:paraId="5A6E60B7"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сформированного портфеля займов, предоставленных субъектам МСП, в размере не менее 150 000 000 (ста пятидесяти миллионов) рублей на дату подачи МФО заявления для участия в отборе;</w:t>
      </w:r>
    </w:p>
    <w:p w14:paraId="578137DA"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специализированных технологий (программ) работы с субъектами МСП, в том числе методики оценки финансового состояния субъекта МСП, методики формирования резервов на возможные потери по ссудам, по ссудной и приравненной к ней задолженности,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13488B34"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color w:val="000000"/>
          <w:sz w:val="26"/>
          <w:szCs w:val="26"/>
        </w:rPr>
        <w:t>11.4.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Критерии отбора лизинговых компаний для целей заключения соглашения о сотрудничестве:</w:t>
      </w:r>
    </w:p>
    <w:p w14:paraId="6110F7AC"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bCs/>
          <w:sz w:val="26"/>
          <w:szCs w:val="26"/>
        </w:rPr>
        <w:t>отнесение лизинговой компании к юридическому лицу - резиденту Российской Федерации, зарегистрированному в соответствии с законодательством Российской Федерации;</w:t>
      </w:r>
    </w:p>
    <w:p w14:paraId="62FA5AA6"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у лизинговой компании ОКВЭДа (ов), подтверждающих, что организация осуществляет деятельность по финансовой аренде (лизингу);</w:t>
      </w:r>
    </w:p>
    <w:p w14:paraId="397471FD"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bCs/>
          <w:sz w:val="26"/>
          <w:szCs w:val="26"/>
        </w:rPr>
        <w:t>отсутствие негативной информации в отношении деловой репутации лизинговой компании;</w:t>
      </w:r>
    </w:p>
    <w:p w14:paraId="4345CF07"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отсутствие просроченной (неурегулированной) задолженности по фактам привлечения лизинговой компании к административной ответственности за предшествующий год;</w:t>
      </w:r>
    </w:p>
    <w:p w14:paraId="68240A65"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наличие опыта работы по заключению договоров финансовой аренды (лизинга) с субъектами малого и среднего предпринимательства, в том числе:</w:t>
      </w:r>
    </w:p>
    <w:p w14:paraId="49AFB023"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наличие специализированных технологий (программ) работы с субъектами МСП, в том числе методики оценки финансового состояния субъекта МСП,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74051AAF"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bCs/>
          <w:sz w:val="26"/>
          <w:szCs w:val="26"/>
        </w:rPr>
        <w:t>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sz w:val="26"/>
          <w:szCs w:val="26"/>
        </w:rPr>
        <w:t>наличие уровня просроченной задолженности портфеля финансовой аренды (лизинга) не выше 3% от размера совокупной задолженности по портфелю лизинга на последнюю отчетную дату;</w:t>
      </w:r>
    </w:p>
    <w:p w14:paraId="02DDA1F7"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7) наличие положительного значения собственного капитала и чистых активов за последний отчетный год;</w:t>
      </w:r>
    </w:p>
    <w:p w14:paraId="0B9B33E9"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8)</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отсутствие нереструктурированной просроченной задолженности перед бюджетом, внебюджетными фондами и другими государственными органами;</w:t>
      </w:r>
    </w:p>
    <w:p w14:paraId="5C232772"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9) отсутствие за последний отчетный год и на последнюю квартальную дату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p w14:paraId="4BAD1AEB"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10)</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отсутствие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w:t>
      </w:r>
    </w:p>
    <w:p w14:paraId="4AEE841C"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11)</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отсутствие применяемых в отношении лизинговой компании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p w14:paraId="3B4EFEBD"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125E7A">
        <w:rPr>
          <w:rFonts w:ascii="Times New Roman" w:eastAsia="Times New Roman" w:hAnsi="Times New Roman" w:cs="Times New Roman"/>
          <w:sz w:val="26"/>
          <w:szCs w:val="26"/>
        </w:rPr>
        <w:t>11.5.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Критерии отбора иных организаций для целей заключения соглашения о сотрудничестве:</w:t>
      </w:r>
    </w:p>
    <w:p w14:paraId="608F66F5"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у организации ОКВЭДа (ов), подтверждающих, что организация осуществляет деятельность по выдаче займов;</w:t>
      </w:r>
    </w:p>
    <w:p w14:paraId="786DBE16"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положительного аудиторского заключения по итогам работы за последний отчетный год;</w:t>
      </w:r>
    </w:p>
    <w:p w14:paraId="25224037"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уровня просроченной задолженности портфеля займов организации не выше 10% от размера совокупной задолженности по портфелю займов на последнюю отчетную дату;</w:t>
      </w:r>
    </w:p>
    <w:p w14:paraId="2E0638F3"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отсутствие негативной информации в отношении деловой репутации организации;</w:t>
      </w:r>
    </w:p>
    <w:p w14:paraId="3FC39A3E"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отсутствие фактов привлечения к административной ответственности за предшествующий год;</w:t>
      </w:r>
    </w:p>
    <w:p w14:paraId="4E011FCE"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неприменение в отношении организации процедур несостоятельности (банкротства), в том числе наблюдение, финансовое оздоровление, внешнее управление, конкурсное производство;</w:t>
      </w:r>
    </w:p>
    <w:p w14:paraId="1C2DEF2A"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bCs/>
          <w:sz w:val="26"/>
          <w:szCs w:val="26"/>
        </w:rPr>
        <w:t>наличие опыта работы по выдаче займов субъектам малого и среднего предпринимательства, в том числе:</w:t>
      </w:r>
    </w:p>
    <w:p w14:paraId="293CE31E"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сформированного портфеля займов, предоставленных субъектам МСП, в размере не менее 150 млн. рублей на дату подачи организацией заявления для участия в отборе;</w:t>
      </w:r>
    </w:p>
    <w:p w14:paraId="1FE1CCF8"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специализированных технологий (программ) работы с субъектами МСП, в том числе </w:t>
      </w:r>
      <w:r w:rsidRPr="00125E7A">
        <w:rPr>
          <w:rFonts w:ascii="Times New Roman" w:eastAsia="Times New Roman" w:hAnsi="Times New Roman" w:cs="Times New Roman"/>
          <w:bCs/>
          <w:sz w:val="26"/>
          <w:szCs w:val="26"/>
        </w:rPr>
        <w:lastRenderedPageBreak/>
        <w:t>методики оценки финансового состояния субъекта МСП,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3480FC1E"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Финансовая организация, желающая участвовать в отборе финансовых организаций для сотрудничества с Фондом по предоставлению поручительств, направляет на имя исполнительного директора Фонда соответствующую заявку на участие в отборе.</w:t>
      </w:r>
    </w:p>
    <w:p w14:paraId="5354E350" w14:textId="77777777" w:rsidR="00125E7A" w:rsidRPr="00125E7A" w:rsidRDefault="00125E7A" w:rsidP="00125E7A">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Заявка на участие в отборе должна соответствовать следующим требованиями:</w:t>
      </w:r>
    </w:p>
    <w:p w14:paraId="7AA15AC9"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все документы заявки должны быть сшиты единым сшивом, при этом сшив документов должен быть скреплен заверительной надписью финансовой организации с проставлением подписи уполномоченного лица и печати участника конкурса, указанием на верность копий документов, находящихся в сшиве в случае, если данные копии документов не содержат заверения своей верности. В случае подписания и/или заверения документов электронной цифровой подписью,</w:t>
      </w:r>
      <w:r w:rsidRPr="00125E7A">
        <w:rPr>
          <w:rFonts w:ascii="Times New Roman" w:eastAsia="Times New Roman" w:hAnsi="Times New Roman" w:cs="Times New Roman"/>
          <w:bCs/>
          <w:sz w:val="26"/>
          <w:szCs w:val="26"/>
        </w:rPr>
        <w:t xml:space="preserve"> документы направляются в Фонд в электронном виде на электронном носителе информации, либо на адрес электронной почты Фонда </w:t>
      </w:r>
      <w:hyperlink r:id="rId18" w:history="1">
        <w:r w:rsidRPr="00125E7A">
          <w:rPr>
            <w:rFonts w:ascii="SchoolBook" w:eastAsia="Times New Roman" w:hAnsi="SchoolBook" w:cs="Times New Roman"/>
            <w:bCs/>
            <w:sz w:val="26"/>
            <w:szCs w:val="26"/>
            <w:lang w:val="en-US"/>
          </w:rPr>
          <w:t>info</w:t>
        </w:r>
        <w:r w:rsidRPr="00125E7A">
          <w:rPr>
            <w:rFonts w:ascii="SchoolBook" w:eastAsia="Times New Roman" w:hAnsi="SchoolBook" w:cs="Times New Roman"/>
            <w:bCs/>
            <w:sz w:val="26"/>
            <w:szCs w:val="26"/>
          </w:rPr>
          <w:t>@</w:t>
        </w:r>
        <w:r w:rsidRPr="00125E7A">
          <w:rPr>
            <w:rFonts w:ascii="SchoolBook" w:eastAsia="Times New Roman" w:hAnsi="SchoolBook" w:cs="Times New Roman"/>
            <w:bCs/>
            <w:sz w:val="26"/>
            <w:szCs w:val="26"/>
            <w:lang w:val="en-US"/>
          </w:rPr>
          <w:t>gfkuban</w:t>
        </w:r>
        <w:r w:rsidRPr="00125E7A">
          <w:rPr>
            <w:rFonts w:ascii="SchoolBook" w:eastAsia="Times New Roman" w:hAnsi="SchoolBook" w:cs="Times New Roman"/>
            <w:bCs/>
            <w:sz w:val="26"/>
            <w:szCs w:val="26"/>
          </w:rPr>
          <w:t>.</w:t>
        </w:r>
        <w:r w:rsidRPr="00125E7A">
          <w:rPr>
            <w:rFonts w:ascii="SchoolBook" w:eastAsia="Times New Roman" w:hAnsi="SchoolBook" w:cs="Times New Roman"/>
            <w:bCs/>
            <w:sz w:val="26"/>
            <w:szCs w:val="26"/>
            <w:lang w:val="en-US"/>
          </w:rPr>
          <w:t>ru</w:t>
        </w:r>
      </w:hyperlink>
      <w:r w:rsidRPr="00125E7A">
        <w:rPr>
          <w:rFonts w:ascii="SchoolBook" w:eastAsia="Times New Roman" w:hAnsi="SchoolBook" w:cs="Times New Roman"/>
          <w:bCs/>
          <w:sz w:val="26"/>
          <w:szCs w:val="26"/>
        </w:rPr>
        <w:t xml:space="preserve"> либо с использованием системы электронного документооборота</w:t>
      </w:r>
      <w:r w:rsidRPr="00125E7A">
        <w:rPr>
          <w:rFonts w:ascii="Times New Roman" w:eastAsia="Times New Roman" w:hAnsi="Times New Roman" w:cs="Times New Roman"/>
          <w:bCs/>
          <w:sz w:val="26"/>
          <w:szCs w:val="26"/>
        </w:rPr>
        <w:t>.</w:t>
      </w:r>
      <w:r w:rsidRPr="00125E7A">
        <w:rPr>
          <w:rFonts w:ascii="Times New Roman" w:eastAsia="Times New Roman" w:hAnsi="Times New Roman" w:cs="Times New Roman"/>
          <w:bCs/>
          <w:sz w:val="26"/>
          <w:szCs w:val="26"/>
          <w:vertAlign w:val="superscript"/>
          <w:lang w:val="en-US"/>
        </w:rPr>
        <w:footnoteReference w:id="20"/>
      </w:r>
    </w:p>
    <w:p w14:paraId="1B24D259"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Заявка включает в себя следующие документы и информацию:</w:t>
      </w:r>
    </w:p>
    <w:p w14:paraId="6EA66796"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соответствующее письмо-заявление, составленное в свободной форме, выражающее намерение финансовой организации принять участие в отборе финансовых организаций для сотрудничества с Фондом по предоставлению поручительств;</w:t>
      </w:r>
    </w:p>
    <w:p w14:paraId="00E0DBBC"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копии документов, подтверждающих полномочия представителя финансовой организации на осуществление действий от имени юридического лица – подачу заявки, оформленных в установленном законом порядке. В случаях, когда представителем финансовой организации является лицо, имеющее право без доверенности действовать от имени юридического лица, и информация об этом лице содержится в Едином государственном реестре юридических лиц, предоставление документов на право подачи заявки не требуется;</w:t>
      </w:r>
    </w:p>
    <w:p w14:paraId="4D5A60B0"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125E7A">
        <w:rPr>
          <w:rFonts w:ascii="Times New Roman" w:eastAsia="Times New Roman" w:hAnsi="Times New Roman" w:cs="Times New Roman"/>
          <w:sz w:val="26"/>
          <w:szCs w:val="26"/>
          <w:lang w:val="en-US"/>
        </w:rPr>
        <w:t>информацию:</w:t>
      </w:r>
    </w:p>
    <w:p w14:paraId="1F3C0BEB" w14:textId="77777777" w:rsidR="00125E7A" w:rsidRPr="00125E7A" w:rsidRDefault="00125E7A" w:rsidP="00125E7A">
      <w:pPr>
        <w:numPr>
          <w:ilvl w:val="0"/>
          <w:numId w:val="20"/>
        </w:numPr>
        <w:autoSpaceDE w:val="0"/>
        <w:autoSpaceDN w:val="0"/>
        <w:adjustRightInd w:val="0"/>
        <w:spacing w:after="0" w:line="240" w:lineRule="auto"/>
        <w:ind w:left="0" w:firstLine="709"/>
        <w:contextualSpacing/>
        <w:jc w:val="both"/>
        <w:rPr>
          <w:rFonts w:ascii="Times New Roman" w:eastAsia="Times New Roman" w:hAnsi="Times New Roman" w:cs="Times New Roman"/>
          <w:bCs/>
          <w:sz w:val="26"/>
          <w:szCs w:val="26"/>
          <w:lang w:eastAsia="ru-RU"/>
        </w:rPr>
      </w:pPr>
      <w:r w:rsidRPr="00125E7A">
        <w:rPr>
          <w:rFonts w:ascii="Times New Roman" w:eastAsia="Times New Roman" w:hAnsi="Times New Roman" w:cs="Times New Roman"/>
          <w:bCs/>
          <w:sz w:val="26"/>
          <w:szCs w:val="26"/>
          <w:lang w:eastAsia="ru-RU"/>
        </w:rPr>
        <w:t>об объемах кредитов (банковских гарантий, займов, договоров факторинга), выданных субъектам малого и среднего предпринимательства/договоров финансовой аренды (лизинга) с субъектами МСП (с разбивкой по отраслям – в отношении финансовой аренды (лизинга) за 3 (три) последних года, в том числе на территории Краснодарского края;</w:t>
      </w:r>
    </w:p>
    <w:p w14:paraId="5DA1FC5A" w14:textId="77777777" w:rsidR="00125E7A" w:rsidRPr="00125E7A" w:rsidRDefault="00125E7A" w:rsidP="00125E7A">
      <w:pPr>
        <w:numPr>
          <w:ilvl w:val="0"/>
          <w:numId w:val="20"/>
        </w:numPr>
        <w:autoSpaceDE w:val="0"/>
        <w:autoSpaceDN w:val="0"/>
        <w:adjustRightInd w:val="0"/>
        <w:spacing w:after="0" w:line="240" w:lineRule="auto"/>
        <w:ind w:left="0" w:firstLine="709"/>
        <w:contextualSpacing/>
        <w:jc w:val="both"/>
        <w:rPr>
          <w:rFonts w:ascii="Times New Roman" w:eastAsia="Times New Roman" w:hAnsi="Times New Roman" w:cs="Times New Roman"/>
          <w:bCs/>
          <w:sz w:val="26"/>
          <w:szCs w:val="26"/>
          <w:lang w:eastAsia="ru-RU"/>
        </w:rPr>
      </w:pPr>
      <w:r w:rsidRPr="00125E7A">
        <w:rPr>
          <w:rFonts w:ascii="Times New Roman" w:eastAsia="Times New Roman" w:hAnsi="Times New Roman" w:cs="Times New Roman"/>
          <w:bCs/>
          <w:sz w:val="26"/>
          <w:szCs w:val="26"/>
          <w:lang w:eastAsia="ru-RU"/>
        </w:rPr>
        <w:t>о величине размера просроченной кредитной задолженности (задолженности по займам, договорам финансовой аренды (лизинга), договорам факторинга, договорам об открытии непокрытого аккредитива) субъектов малого и среднего предпринимательства к общему объему кредитной задолженности (задолженности по займам, договорам финансовой аренды (лизинга), договорам факторинга) субъектов малого и среднего предпринимательства на последнюю отчетную дату и в разбивке за последние 3 (три) календарных года (по состоянию на 1 января каждого года), предшествующих году подачи заявления на участие в отборе, в целом по финансовой организации и по кредитному портфелю (портфелю займов, договорам финансовой аренды (лизинга), договорам факторинга) финансовой организации в отношении субъектов МСП, зарегистрированных на территории Краснодарского края.</w:t>
      </w:r>
    </w:p>
    <w:p w14:paraId="2A5AFB90"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Соответствие критериям, определенным подпунктами 3, 4, 5 пункта 11.2, подпунктами 3, 5 пункта 11.3, подпунктам 3, 4, 11 пункта 11.4 настоящего Порядка подтверждается со стороны финансовой организации/МФО информативно в виде справки или заявления.</w:t>
      </w:r>
    </w:p>
    <w:p w14:paraId="7F71883E" w14:textId="77777777" w:rsidR="00125E7A" w:rsidRPr="00125E7A" w:rsidRDefault="00125E7A" w:rsidP="00125E7A">
      <w:pPr>
        <w:autoSpaceDE w:val="0"/>
        <w:autoSpaceDN w:val="0"/>
        <w:adjustRightInd w:val="0"/>
        <w:spacing w:after="0" w:line="240" w:lineRule="auto"/>
        <w:ind w:firstLine="709"/>
        <w:jc w:val="both"/>
        <w:rPr>
          <w:rFonts w:ascii="Times New Roman" w:eastAsia="Calibri" w:hAnsi="Times New Roman" w:cs="Times New Roman"/>
          <w:sz w:val="26"/>
          <w:szCs w:val="26"/>
        </w:rPr>
      </w:pPr>
      <w:r w:rsidRPr="00125E7A">
        <w:rPr>
          <w:rFonts w:ascii="Times New Roman" w:eastAsia="Times New Roman" w:hAnsi="Times New Roman" w:cs="Times New Roman"/>
          <w:sz w:val="26"/>
          <w:szCs w:val="26"/>
        </w:rPr>
        <w:lastRenderedPageBreak/>
        <w:t>В случае размещения документов, подтверждающих соответствие финансовой организации критериям отбора, в открытом доступе на сайтах в сети Интернет, допускается их непредоставление при условии указания ссылок на адрес страницы интернет-сайта, на которой размещен соответствующий документ.</w:t>
      </w:r>
    </w:p>
    <w:p w14:paraId="4184B6EC"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Соответствие МФО/лизинговой компании подпункту 4) пункта 11.3 и подпункту 3 пункта 11.4 настоящего Порядка и соответствие иной организации подпункту 4) пункта 11.5 настоящего Порядка определяется Фондом на основании самостоятельно полученных сведений.</w:t>
      </w:r>
    </w:p>
    <w:p w14:paraId="1B6A5414" w14:textId="77777777" w:rsidR="00125E7A" w:rsidRPr="00125E7A" w:rsidRDefault="00125E7A" w:rsidP="00125E7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Электронные документы, подписанные электронной цифровой подписью, сертификат которой содержит необходимые сведения о правомочиях его владельца, признаются равнозначными аналогичным документам, предоставленным на бумажном носителе.</w:t>
      </w:r>
    </w:p>
    <w:p w14:paraId="59283CA9" w14:textId="77777777" w:rsidR="00125E7A" w:rsidRPr="00125E7A" w:rsidRDefault="00125E7A" w:rsidP="00125E7A">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11.8.</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Для определения соответствия или несоответствия финансовой организации критериям отбора кредитных организаций, МФО, лизинговых компаний или иных организаций для заключения с ними соглашений о сотрудничестве </w:t>
      </w:r>
      <w:r w:rsidRPr="00125E7A">
        <w:rPr>
          <w:rFonts w:ascii="Times New Roman" w:eastAsia="Times New Roman" w:hAnsi="Times New Roman" w:cs="Times New Roman"/>
          <w:bCs/>
          <w:sz w:val="26"/>
          <w:szCs w:val="26"/>
        </w:rPr>
        <w:t xml:space="preserve">по предоставлению Фондом поручительств создается </w:t>
      </w:r>
      <w:r w:rsidRPr="00125E7A">
        <w:rPr>
          <w:rFonts w:ascii="Times New Roman" w:eastAsia="Times New Roman" w:hAnsi="Times New Roman" w:cs="Times New Roman"/>
          <w:sz w:val="26"/>
          <w:szCs w:val="26"/>
        </w:rPr>
        <w:t>Комиссия по отбору финансовых организаций, состоящая из участников комиссии – председателя, секретаря, членов Комиссии. Количественный и персональный состав Комиссии по отбору партнеров определяется приказом исполнительного директора Фонда.</w:t>
      </w:r>
    </w:p>
    <w:p w14:paraId="77ABFE7A" w14:textId="77777777" w:rsidR="00125E7A" w:rsidRPr="00125E7A" w:rsidRDefault="00125E7A" w:rsidP="00125E7A">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11.9.</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Заключение Комиссии по отбору финансовых организаций составляется при участии не менее чем половины от общего числа ее участников.</w:t>
      </w:r>
    </w:p>
    <w:p w14:paraId="1C4E7B6B" w14:textId="77777777" w:rsidR="00125E7A" w:rsidRPr="00125E7A" w:rsidRDefault="00125E7A" w:rsidP="00125E7A">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11.10.</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Комиссия по отбору финансовых организаций дает заключение по рассматриваемому вопросу путем открытого голосования простым большинством голосов от числа участвующих в даче заключения участников комиссии. В случае равенства голосов решающим является голос председателя Комиссии.</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Заключения Комиссии по отбору финансовых организаций подписываются участниками Комиссии, участвующими в даче заключения.</w:t>
      </w:r>
    </w:p>
    <w:p w14:paraId="09E17D55" w14:textId="77777777" w:rsidR="00125E7A" w:rsidRPr="00125E7A" w:rsidRDefault="00125E7A" w:rsidP="00125E7A">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11.11.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Комиссия по отбору финансовых организаций по результатам рассмотрения заявки финансовой организации дает заключение о соответствии или несоответствии финансовой организации, подавшей заявку, критериям отбора.</w:t>
      </w:r>
    </w:p>
    <w:p w14:paraId="2A91E7F8" w14:textId="77777777" w:rsidR="00125E7A" w:rsidRPr="00125E7A" w:rsidRDefault="00125E7A" w:rsidP="00125E7A">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11.12.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Заключение комиссии по отбору финансовых организаций является основанием для принятия исполнительным директором Фонда решения о заключении с соответствующей финансовой организацией соглашения о сотрудничестве или об отказе от заключения с финансовой организацией соглашения о сотрудничестве по предоставлению Фондом поручительств.</w:t>
      </w:r>
    </w:p>
    <w:p w14:paraId="3A7CD083" w14:textId="77777777" w:rsidR="00125E7A" w:rsidRPr="00125E7A" w:rsidRDefault="00125E7A" w:rsidP="00125E7A">
      <w:pPr>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sz w:val="26"/>
          <w:szCs w:val="26"/>
        </w:rPr>
        <w:t>11.13.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Условия заключенного между Фондом и финансовой организацией соглашения о сотрудничестве по предоставлению поручительств должны соответствовать </w:t>
      </w:r>
      <w:r w:rsidRPr="00125E7A">
        <w:rPr>
          <w:rFonts w:ascii="Times New Roman" w:eastAsia="Times New Roman" w:hAnsi="Times New Roman" w:cs="Times New Roman"/>
          <w:bCs/>
          <w:sz w:val="26"/>
          <w:szCs w:val="26"/>
        </w:rPr>
        <w:t>Требованиям к фондам, положениям настоящего Порядка. В случае возникновения противоречия стороны руководствуются положениями Требований к фондам и настоящим Порядком.</w:t>
      </w:r>
    </w:p>
    <w:p w14:paraId="61580D00" w14:textId="77777777" w:rsidR="00125E7A" w:rsidRPr="00125E7A" w:rsidRDefault="00125E7A" w:rsidP="00125E7A">
      <w:pPr>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11.14.</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Фонд и финансовая организация вправе досрочно расторгнуть соглашение о сотрудничестве в одностороннем порядке. О досрочном расторжении заключенного между Фондом и финансовой организацией соглашения стороны обязаны в письменной форме уведомить своего партнера не позднее, чем за 30 (тридцать) дней до даты досрочного расторжения соглашения.</w:t>
      </w:r>
    </w:p>
    <w:p w14:paraId="09F7A9EC"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Досрочное расторжение соглашения не влечет за собой автоматического досрочного расторжения (прекращения) ранее заключенных с финансовой организацией трехсторонних договоров поручительств и отказ со стороны Фонда, финансовой организации, субъекта МСП от исполнения обязательств по ним.</w:t>
      </w:r>
    </w:p>
    <w:p w14:paraId="7D3E6BF1"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С момента получения Фондом либо финансовой организацией уведомления о досрочном расторжении заключенного между ними соглашения новые договоры поручительства Фондом, финансовой организацией и субъектом МСП не заключаются.</w:t>
      </w:r>
    </w:p>
    <w:p w14:paraId="5EBFF901"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11.15.</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 xml:space="preserve">Фонд один раз в полгода осуществляет мониторинг деятельности финансовых организаций на соответствие критериям, установленным пунктами 11.2 – 11.5 настоящего Порядка для каждой из таких организаций (кредитных организаций, МФО, лизинговых компаний, иных организаций). </w:t>
      </w:r>
    </w:p>
    <w:p w14:paraId="05C09055"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Указанный мониторинг производится в следующем порядке:</w:t>
      </w:r>
    </w:p>
    <w:p w14:paraId="476DAEBF" w14:textId="77777777" w:rsidR="00125E7A" w:rsidRPr="00125E7A" w:rsidRDefault="00125E7A" w:rsidP="00125E7A">
      <w:pPr>
        <w:spacing w:after="0" w:line="240" w:lineRule="auto"/>
        <w:ind w:firstLine="709"/>
        <w:jc w:val="both"/>
        <w:rPr>
          <w:rFonts w:ascii="Times New Roman CYR" w:eastAsia="Calibri" w:hAnsi="Times New Roman CYR" w:cs="Times New Roman CYR"/>
          <w:sz w:val="26"/>
          <w:szCs w:val="26"/>
        </w:rPr>
      </w:pPr>
      <w:r w:rsidRPr="00125E7A">
        <w:rPr>
          <w:rFonts w:ascii="Times New Roman" w:eastAsia="Calibri" w:hAnsi="Times New Roman" w:cs="Times New Roman"/>
          <w:sz w:val="26"/>
          <w:szCs w:val="26"/>
        </w:rPr>
        <w:t xml:space="preserve">Фонд осуществляет проверку соответствия финансовой организации критериям отбора, изложенным в пунктах 11.2-11.5 настоящего Порядка, на основании сведений, предоставляемых в соответствии с пунктом 11.16 настоящего Порядка в рамках информационного обмена, а также информации интернет-ресурса ЦБ РФ </w:t>
      </w:r>
      <w:hyperlink r:id="rId19" w:history="1">
        <w:r w:rsidRPr="00125E7A">
          <w:rPr>
            <w:rFonts w:ascii="Times New Roman" w:eastAsia="Calibri" w:hAnsi="Times New Roman" w:cs="Times New Roman"/>
            <w:sz w:val="26"/>
            <w:szCs w:val="26"/>
            <w:lang w:val="en-US"/>
          </w:rPr>
          <w:t>www</w:t>
        </w:r>
        <w:r w:rsidRPr="00125E7A">
          <w:rPr>
            <w:rFonts w:ascii="Times New Roman" w:eastAsia="Calibri" w:hAnsi="Times New Roman" w:cs="Times New Roman"/>
            <w:sz w:val="26"/>
            <w:szCs w:val="26"/>
          </w:rPr>
          <w:t>.</w:t>
        </w:r>
        <w:r w:rsidRPr="00125E7A">
          <w:rPr>
            <w:rFonts w:ascii="Times New Roman" w:eastAsia="Calibri" w:hAnsi="Times New Roman" w:cs="Times New Roman"/>
            <w:sz w:val="26"/>
            <w:szCs w:val="26"/>
            <w:lang w:val="en-US"/>
          </w:rPr>
          <w:t>cbr</w:t>
        </w:r>
        <w:r w:rsidRPr="00125E7A">
          <w:rPr>
            <w:rFonts w:ascii="Times New Roman" w:eastAsia="Calibri" w:hAnsi="Times New Roman" w:cs="Times New Roman"/>
            <w:sz w:val="26"/>
            <w:szCs w:val="26"/>
          </w:rPr>
          <w:t>.</w:t>
        </w:r>
        <w:r w:rsidRPr="00125E7A">
          <w:rPr>
            <w:rFonts w:ascii="Times New Roman" w:eastAsia="Calibri" w:hAnsi="Times New Roman" w:cs="Times New Roman"/>
            <w:sz w:val="26"/>
            <w:szCs w:val="26"/>
            <w:lang w:val="en-US"/>
          </w:rPr>
          <w:t>ru</w:t>
        </w:r>
      </w:hyperlink>
      <w:r w:rsidRPr="00125E7A">
        <w:rPr>
          <w:rFonts w:ascii="Times New Roman" w:eastAsia="Calibri" w:hAnsi="Times New Roman" w:cs="Times New Roman"/>
          <w:sz w:val="26"/>
          <w:szCs w:val="26"/>
        </w:rPr>
        <w:t xml:space="preserve">. </w:t>
      </w:r>
    </w:p>
    <w:p w14:paraId="55D5B31F"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Приказом исполнительного директора Фонда, издаваемом раз в полгода в срок не позднее 15 (пятнадцати) рабочих дней месяца, следующего за отчетным периодом, по результатам мониторинга фиксируется соответствие или несоответствие финансовых организаций положениям пунктов 11.2-11.5 настоящего Порядка, а также принимается решение о продолжении, приостановлении или прекращении сотрудничества с ними.</w:t>
      </w:r>
    </w:p>
    <w:p w14:paraId="02458F05"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11.16.</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Информационный обмен между финансовой организацией и Фондом осуществляется исходя из следующих основных требований:</w:t>
      </w:r>
    </w:p>
    <w:p w14:paraId="418C75BA"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а)</w:t>
      </w:r>
      <w:r w:rsidRPr="00125E7A">
        <w:rPr>
          <w:rFonts w:ascii="Times New Roman" w:eastAsia="Times New Roman" w:hAnsi="Times New Roman" w:cs="Times New Roman"/>
          <w:bCs/>
          <w:sz w:val="26"/>
          <w:szCs w:val="26"/>
          <w:lang w:val="en-US"/>
        </w:rPr>
        <w:t> </w:t>
      </w:r>
      <w:r w:rsidRPr="00125E7A">
        <w:rPr>
          <w:rFonts w:ascii="Times New Roman" w:eastAsia="Times New Roman" w:hAnsi="Times New Roman" w:cs="Times New Roman"/>
          <w:bCs/>
          <w:sz w:val="26"/>
          <w:szCs w:val="26"/>
        </w:rPr>
        <w:t>финансовая организация ежеквартально не позднее 15 (пятнадцати) рабочих дней месяца, следующего за отчетным периодом, предоставляет Фонду следующую информацию:</w:t>
      </w:r>
    </w:p>
    <w:p w14:paraId="448D4247"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 о соответствии критериям, указанным в пунктах 11.2 (для кредитных организаций), 11.3 (для МФО), 11.4 (для лизинговых компаний), 11.5 (для иных организаций) настоящего Порядка;</w:t>
      </w:r>
    </w:p>
    <w:p w14:paraId="7A34893D"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2) о текущем остатке задолженности субъектов МСП и дате окончания обязательств по обязательствам, основанным на действующих договорах, обеспеченных поручительством Фонда, по каждому субъектов МСП в отдельности;</w:t>
      </w:r>
    </w:p>
    <w:p w14:paraId="4C81D522"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3) об общем объеме кредитования (выдачи банковских гарантий, займов, финансовой аренды (лизинга), факторинга, непокрытых аккредитивов), выданных банком субъектам МСП на территории Краснодарского края за прошедший период (квартал);</w:t>
      </w:r>
    </w:p>
    <w:p w14:paraId="2BDA4974"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4) об общем количестве субъектов МСП, получивших кредиты (банковские гарантии, займы, заключивших договоры финансовой аренды (лизинга), договоры факторинга, </w:t>
      </w:r>
      <w:r w:rsidRPr="00125E7A">
        <w:rPr>
          <w:rFonts w:ascii="Times New Roman" w:eastAsia="Times New Roman" w:hAnsi="Times New Roman" w:cs="Times New Roman"/>
          <w:sz w:val="26"/>
          <w:szCs w:val="26"/>
        </w:rPr>
        <w:t>договоры об открытии непокрытого аккредитива</w:t>
      </w:r>
      <w:r w:rsidRPr="00125E7A">
        <w:rPr>
          <w:rFonts w:ascii="Times New Roman" w:eastAsia="Times New Roman" w:hAnsi="Times New Roman" w:cs="Times New Roman"/>
          <w:bCs/>
          <w:sz w:val="26"/>
          <w:szCs w:val="26"/>
        </w:rPr>
        <w:t>) на территории Краснодарского края за прошедший период (квартал);</w:t>
      </w:r>
    </w:p>
    <w:p w14:paraId="7040A148"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 об общем объеме обязательств субъектов МСП, неисполненных и (или) исполненных ненадлежащим образом, в том числе просроченных, основанных на действующих кредитных договорах (договорах о предоставлении банковской гарантии, договорах займа, договорах финансовой аренды (лизинга), договорах факторинга,</w:t>
      </w:r>
      <w:r w:rsidRPr="00125E7A">
        <w:rPr>
          <w:rFonts w:ascii="Times New Roman" w:eastAsia="Times New Roman" w:hAnsi="Times New Roman" w:cs="Times New Roman"/>
          <w:sz w:val="26"/>
          <w:szCs w:val="26"/>
        </w:rPr>
        <w:t xml:space="preserve"> договорах об открытии непокрытого аккредитива</w:t>
      </w:r>
      <w:r w:rsidRPr="00125E7A">
        <w:rPr>
          <w:rFonts w:ascii="Times New Roman" w:eastAsia="Times New Roman" w:hAnsi="Times New Roman" w:cs="Times New Roman"/>
          <w:bCs/>
          <w:sz w:val="26"/>
          <w:szCs w:val="26"/>
        </w:rPr>
        <w:t>), обеспеченным поручительством Фонда;</w:t>
      </w:r>
    </w:p>
    <w:p w14:paraId="7A78458F"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б) Фонд ежеквартально предоставляет финансовой организации документацию, необходимую в соответствии с внутренними документами финансовой организации для принятия решения о заключении договоров поручительства:</w:t>
      </w:r>
    </w:p>
    <w:p w14:paraId="73116945"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1) информацию о размере активов Фонда, его качественной и количественной структуре (расшифровка всех активов) на конец каждого квартала;</w:t>
      </w:r>
    </w:p>
    <w:p w14:paraId="7E0072AD"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 xml:space="preserve">2) информацию об общем объеме действующих обязательств Фонда перед всеми финансовыми организациями; </w:t>
      </w:r>
    </w:p>
    <w:p w14:paraId="723C455D"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3) информацию об объеме выданных Фондом поручительств Фонда на конец каждого квартала;</w:t>
      </w:r>
    </w:p>
    <w:p w14:paraId="0D3DFDFE"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lastRenderedPageBreak/>
        <w:t>4) отчетность в форме данных бухгалтерского баланса и отчета о прибылях и убытках не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отчетности в уполномоченный налоговый орган;</w:t>
      </w:r>
    </w:p>
    <w:p w14:paraId="1E45C0D5" w14:textId="77777777" w:rsidR="00125E7A" w:rsidRPr="00125E7A" w:rsidRDefault="00125E7A" w:rsidP="00125E7A">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25E7A">
        <w:rPr>
          <w:rFonts w:ascii="Times New Roman" w:eastAsia="Times New Roman" w:hAnsi="Times New Roman" w:cs="Times New Roman"/>
          <w:bCs/>
          <w:sz w:val="26"/>
          <w:szCs w:val="26"/>
        </w:rPr>
        <w:t>5) сведения о текущих (оставшихся) объемах лимитов Фонда по финансовым организациям по видам обеспечиваемых обязательств.</w:t>
      </w:r>
    </w:p>
    <w:p w14:paraId="750370C2" w14:textId="77777777" w:rsidR="00125E7A" w:rsidRPr="00125E7A" w:rsidRDefault="00125E7A" w:rsidP="00125E7A">
      <w:pPr>
        <w:autoSpaceDE w:val="0"/>
        <w:autoSpaceDN w:val="0"/>
        <w:adjustRightInd w:val="0"/>
        <w:spacing w:after="0" w:line="240" w:lineRule="auto"/>
        <w:jc w:val="both"/>
        <w:rPr>
          <w:rFonts w:ascii="Times New Roman" w:eastAsia="Times New Roman" w:hAnsi="Times New Roman" w:cs="Times New Roman"/>
          <w:bCs/>
          <w:sz w:val="26"/>
          <w:szCs w:val="26"/>
        </w:rPr>
      </w:pPr>
    </w:p>
    <w:p w14:paraId="2009CA53" w14:textId="77777777" w:rsidR="00125E7A" w:rsidRPr="00125E7A" w:rsidRDefault="00125E7A" w:rsidP="00125E7A">
      <w:pPr>
        <w:tabs>
          <w:tab w:val="left" w:pos="0"/>
        </w:tabs>
        <w:spacing w:after="0" w:line="240" w:lineRule="auto"/>
        <w:jc w:val="center"/>
        <w:rPr>
          <w:rFonts w:ascii="Times New Roman" w:eastAsia="Calibri" w:hAnsi="Times New Roman" w:cs="Times New Roman"/>
          <w:b/>
          <w:sz w:val="26"/>
          <w:szCs w:val="26"/>
        </w:rPr>
      </w:pPr>
      <w:r w:rsidRPr="00125E7A">
        <w:rPr>
          <w:rFonts w:ascii="Times New Roman" w:eastAsia="Times New Roman" w:hAnsi="Times New Roman" w:cs="Times New Roman"/>
          <w:b/>
          <w:sz w:val="26"/>
          <w:szCs w:val="26"/>
        </w:rPr>
        <w:t>12.</w:t>
      </w:r>
      <w:r w:rsidRPr="00125E7A">
        <w:rPr>
          <w:rFonts w:ascii="Times New Roman" w:eastAsia="Times New Roman" w:hAnsi="Times New Roman" w:cs="Times New Roman"/>
          <w:b/>
          <w:sz w:val="26"/>
          <w:szCs w:val="26"/>
          <w:lang w:val="en-US"/>
        </w:rPr>
        <w:t> </w:t>
      </w:r>
      <w:r w:rsidRPr="00125E7A">
        <w:rPr>
          <w:rFonts w:ascii="Times New Roman" w:eastAsia="Times New Roman" w:hAnsi="Times New Roman" w:cs="Times New Roman"/>
          <w:b/>
          <w:sz w:val="26"/>
          <w:szCs w:val="26"/>
        </w:rPr>
        <w:t>Порядок размещения временно свободных средств Фонда</w:t>
      </w:r>
    </w:p>
    <w:p w14:paraId="32A391C5" w14:textId="77777777" w:rsidR="00125E7A" w:rsidRPr="00125E7A" w:rsidRDefault="00125E7A" w:rsidP="00125E7A">
      <w:pPr>
        <w:tabs>
          <w:tab w:val="left" w:pos="0"/>
        </w:tabs>
        <w:spacing w:after="0" w:line="240" w:lineRule="auto"/>
        <w:jc w:val="both"/>
        <w:rPr>
          <w:rFonts w:ascii="Times New Roman" w:eastAsia="Times New Roman" w:hAnsi="Times New Roman" w:cs="Times New Roman"/>
          <w:sz w:val="26"/>
          <w:szCs w:val="26"/>
        </w:rPr>
      </w:pPr>
    </w:p>
    <w:p w14:paraId="481BEE36"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12.1.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Фонд осуществляет размещение временно свободных денежных средств в рублях в </w:t>
      </w:r>
      <w:bookmarkStart w:id="37" w:name="Par5"/>
      <w:bookmarkEnd w:id="37"/>
      <w:r w:rsidRPr="00125E7A">
        <w:rPr>
          <w:rFonts w:ascii="Times New Roman" w:eastAsia="Times New Roman" w:hAnsi="Times New Roman" w:cs="Times New Roman"/>
          <w:sz w:val="26"/>
          <w:szCs w:val="26"/>
        </w:rPr>
        <w:t>депозиты и (или) расчетные счета в кредитных организациях.</w:t>
      </w:r>
    </w:p>
    <w:p w14:paraId="728E5792"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12.2.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Фонд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t>
      </w:r>
    </w:p>
    <w:p w14:paraId="59C26097"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наличие у кредитной организации универсальной или базовой лицензии Центрального Банка Российской Федерации на осуществление банковских операций; </w:t>
      </w:r>
    </w:p>
    <w:p w14:paraId="11007812"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2)</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наличие у кредитной организации собственных средств (капитала) в размере не менее 50 млрд. рублей по данным Центрального Банка Российской Федерации, публикуемым на официальном сайте </w:t>
      </w:r>
      <w:hyperlink r:id="rId20" w:history="1">
        <w:r w:rsidRPr="00125E7A">
          <w:rPr>
            <w:rFonts w:ascii="SchoolBook" w:eastAsia="Calibri" w:hAnsi="SchoolBook" w:cs="Times New Roman"/>
            <w:sz w:val="26"/>
            <w:szCs w:val="26"/>
            <w:lang w:val="en-US"/>
          </w:rPr>
          <w:t>www</w:t>
        </w:r>
        <w:r w:rsidRPr="00125E7A">
          <w:rPr>
            <w:rFonts w:ascii="SchoolBook" w:eastAsia="Calibri" w:hAnsi="SchoolBook" w:cs="Times New Roman"/>
            <w:sz w:val="26"/>
            <w:szCs w:val="26"/>
          </w:rPr>
          <w:t>.</w:t>
        </w:r>
        <w:r w:rsidRPr="00125E7A">
          <w:rPr>
            <w:rFonts w:ascii="SchoolBook" w:eastAsia="Calibri" w:hAnsi="SchoolBook" w:cs="Times New Roman"/>
            <w:sz w:val="26"/>
            <w:szCs w:val="26"/>
            <w:lang w:val="en-US"/>
          </w:rPr>
          <w:t>cbr</w:t>
        </w:r>
        <w:r w:rsidRPr="00125E7A">
          <w:rPr>
            <w:rFonts w:ascii="SchoolBook" w:eastAsia="Calibri" w:hAnsi="SchoolBook" w:cs="Times New Roman"/>
            <w:sz w:val="26"/>
            <w:szCs w:val="26"/>
          </w:rPr>
          <w:t>.</w:t>
        </w:r>
        <w:r w:rsidRPr="00125E7A">
          <w:rPr>
            <w:rFonts w:ascii="SchoolBook" w:eastAsia="Calibri" w:hAnsi="SchoolBook" w:cs="Times New Roman"/>
            <w:sz w:val="26"/>
            <w:szCs w:val="26"/>
            <w:lang w:val="en-US"/>
          </w:rPr>
          <w:t>ru</w:t>
        </w:r>
      </w:hyperlink>
      <w:r w:rsidRPr="00125E7A">
        <w:rPr>
          <w:rFonts w:ascii="Times New Roman" w:eastAsia="Times New Roman" w:hAnsi="Times New Roman" w:cs="Times New Roman"/>
          <w:sz w:val="26"/>
          <w:szCs w:val="26"/>
        </w:rPr>
        <w:t xml:space="preserve"> в сети «Интернет» в соответствии со статьей 57 Закона о Банке России или на основании информации, предоставленной кредитной организацией по запросу Фонда;</w:t>
      </w:r>
    </w:p>
    <w:p w14:paraId="5A0AFDA4"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наличие у кредитной организации</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кредитного</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рейтинга по</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не ниже уровня</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A</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RU</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кредитного рейтингового агентства акционерного общества</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«Рейтинговое агентство</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«Эксперт РА» не ниже</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уровня</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w:t>
      </w:r>
      <w:r w:rsidRPr="00125E7A">
        <w:rPr>
          <w:rFonts w:ascii="Times New Roman" w:eastAsia="Times New Roman" w:hAnsi="Times New Roman" w:cs="Times New Roman"/>
          <w:sz w:val="26"/>
          <w:szCs w:val="26"/>
          <w:lang w:val="en-US"/>
        </w:rPr>
        <w:t>ruA</w:t>
      </w:r>
      <w:r w:rsidRPr="00125E7A">
        <w:rPr>
          <w:rFonts w:ascii="Times New Roman" w:eastAsia="Times New Roman" w:hAnsi="Times New Roman" w:cs="Times New Roman"/>
          <w:sz w:val="26"/>
          <w:szCs w:val="26"/>
        </w:rPr>
        <w:t xml:space="preserve">-», кредитного рейтингового агентства </w:t>
      </w:r>
      <w:bookmarkStart w:id="38" w:name="_Hlk207967997"/>
      <w:r w:rsidRPr="00125E7A">
        <w:rPr>
          <w:rFonts w:ascii="Times New Roman" w:eastAsia="Times New Roman" w:hAnsi="Times New Roman" w:cs="Times New Roman"/>
          <w:sz w:val="26"/>
          <w:szCs w:val="26"/>
        </w:rPr>
        <w:t>общество с ограниченной ответственностью «Национальные Кредитные Рейтинги» не ниже уровня «А-.</w:t>
      </w:r>
      <w:r w:rsidRPr="00125E7A">
        <w:rPr>
          <w:rFonts w:ascii="Times New Roman" w:eastAsia="Times New Roman" w:hAnsi="Times New Roman" w:cs="Times New Roman"/>
          <w:sz w:val="26"/>
          <w:szCs w:val="26"/>
          <w:lang w:val="en-US"/>
        </w:rPr>
        <w:t>ru</w:t>
      </w:r>
      <w:r w:rsidRPr="00125E7A">
        <w:rPr>
          <w:rFonts w:ascii="Times New Roman" w:eastAsia="Times New Roman" w:hAnsi="Times New Roman" w:cs="Times New Roman"/>
          <w:sz w:val="26"/>
          <w:szCs w:val="26"/>
        </w:rPr>
        <w:t xml:space="preserve">» </w:t>
      </w:r>
      <w:bookmarkEnd w:id="38"/>
      <w:r w:rsidRPr="00125E7A">
        <w:rPr>
          <w:rFonts w:ascii="Times New Roman" w:eastAsia="Times New Roman" w:hAnsi="Times New Roman" w:cs="Times New Roman"/>
          <w:sz w:val="26"/>
          <w:szCs w:val="26"/>
        </w:rPr>
        <w:t>или кредитного рейтингового агентства общество с ограниченной ответственностью «Национальное Рейтинговое агентство» не ниже уровня «А-</w:t>
      </w:r>
      <w:r w:rsidRPr="00125E7A">
        <w:rPr>
          <w:rFonts w:ascii="Times New Roman" w:eastAsia="Times New Roman" w:hAnsi="Times New Roman" w:cs="Times New Roman"/>
          <w:sz w:val="24"/>
          <w:szCs w:val="24"/>
        </w:rPr>
        <w:t>|</w:t>
      </w:r>
      <w:r w:rsidRPr="00125E7A">
        <w:rPr>
          <w:rFonts w:ascii="Times New Roman" w:eastAsia="Times New Roman" w:hAnsi="Times New Roman" w:cs="Times New Roman"/>
          <w:sz w:val="26"/>
          <w:szCs w:val="26"/>
          <w:lang w:val="en-US"/>
        </w:rPr>
        <w:t>ru</w:t>
      </w:r>
      <w:r w:rsidRPr="00125E7A">
        <w:rPr>
          <w:rFonts w:ascii="Times New Roman" w:eastAsia="Times New Roman" w:hAnsi="Times New Roman" w:cs="Times New Roman"/>
          <w:sz w:val="24"/>
          <w:szCs w:val="24"/>
        </w:rPr>
        <w:t>|</w:t>
      </w:r>
      <w:r w:rsidRPr="00125E7A">
        <w:rPr>
          <w:rFonts w:ascii="Times New Roman" w:eastAsia="Times New Roman" w:hAnsi="Times New Roman" w:cs="Times New Roman"/>
          <w:sz w:val="26"/>
          <w:szCs w:val="26"/>
        </w:rPr>
        <w:t xml:space="preserve">»; </w:t>
      </w:r>
    </w:p>
    <w:p w14:paraId="72B151C5"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4)</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срок деятельности кредитной организации с даты ее регистрации составляет не менее 5 (пяти) лет; </w:t>
      </w:r>
    </w:p>
    <w:p w14:paraId="179AE090"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отсутствие действующей в отношении кредитной организации меры воздействия, примененной Центральным Банком Российской Федерации за нарушение обязательных нормативов, установленных в соответствии с Законом о Банке России;</w:t>
      </w:r>
    </w:p>
    <w:p w14:paraId="2BA5C0AA"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Фонда; </w:t>
      </w:r>
    </w:p>
    <w:p w14:paraId="10DD171F"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7)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 177-ФЗ «О страховании вкладов в банках Российской Федерации».</w:t>
      </w:r>
    </w:p>
    <w:p w14:paraId="0CCCC02E"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12.3.</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Основным критерием отбора кредитных организаций, соответствующих требованиям пункта 12.2 настоящего Порядка, для размещения в них временно свободных денежных средств Фонда на депозитах является предлагаемая процентная ставка.</w:t>
      </w:r>
    </w:p>
    <w:p w14:paraId="25F555DE"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ab/>
        <w:t>Дополнительным критерием отбора кредитных организаций, соответствующих требованиям пункта 12.2 настоящего Порядка, для размещения в них временно свободных денежных средств Фонда на расчетных счетах является предлагаемая процентная ставка, начисляемая на остаток денежных средств на счете.</w:t>
      </w:r>
    </w:p>
    <w:p w14:paraId="4FEBDF1E"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color w:val="22272F"/>
          <w:sz w:val="26"/>
          <w:szCs w:val="26"/>
          <w:shd w:val="clear" w:color="auto" w:fill="FFFFFF"/>
        </w:rPr>
        <w:lastRenderedPageBreak/>
        <w:t>12.4. С целью управления ликвидностью и платежеспособностью Фонд размещает денежные средства на депозитах кредитных организаций на срок не более 1 (одного) года.</w:t>
      </w:r>
    </w:p>
    <w:p w14:paraId="26DB67F4"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12.5.</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Максимальный размер денежных средств, размещенных на расчетных счетах и депозитах в одной кредитной организации, устанавливается исполнительным директором Фонда на 1 (первое) число текущего финансового года. </w:t>
      </w:r>
    </w:p>
    <w:p w14:paraId="4A2FBE40"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При этом м</w:t>
      </w:r>
      <w:r w:rsidRPr="00125E7A">
        <w:rPr>
          <w:rFonts w:ascii="Times New Roman" w:eastAsia="Times New Roman" w:hAnsi="Times New Roman" w:cs="Times New Roman"/>
          <w:color w:val="22272F"/>
          <w:sz w:val="26"/>
          <w:szCs w:val="26"/>
          <w:shd w:val="clear" w:color="auto" w:fill="FFFFFF"/>
        </w:rPr>
        <w:t>аксимальный размер денежных средств, размещенных на расчетных счетах в кредитных организациях, не должен превышать 10% от общего размера денежных средств Фонда.</w:t>
      </w:r>
    </w:p>
    <w:p w14:paraId="24A28973"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12.6.</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Пересчет максимального размера денежных средств, размещенных на расчетных счетах и депозитах в одной кредитной организации, осуществляется исполнительным директором Фонда при изменении размера гарантийного капитала. </w:t>
      </w:r>
    </w:p>
    <w:p w14:paraId="0A7FBF59" w14:textId="77777777" w:rsidR="00125E7A" w:rsidRPr="00125E7A" w:rsidRDefault="00125E7A" w:rsidP="00125E7A">
      <w:pPr>
        <w:tabs>
          <w:tab w:val="left" w:pos="0"/>
        </w:tabs>
        <w:spacing w:after="0" w:line="240" w:lineRule="auto"/>
        <w:ind w:firstLine="709"/>
        <w:jc w:val="both"/>
        <w:rPr>
          <w:rFonts w:ascii="Times New Roman" w:eastAsia="Times New Roman" w:hAnsi="Times New Roman" w:cs="Times New Roman"/>
          <w:sz w:val="26"/>
          <w:szCs w:val="26"/>
        </w:rPr>
      </w:pPr>
      <w:r w:rsidRPr="00125E7A">
        <w:rPr>
          <w:rFonts w:ascii="Times New Roman" w:eastAsia="Times New Roman" w:hAnsi="Times New Roman" w:cs="Times New Roman"/>
          <w:sz w:val="26"/>
          <w:szCs w:val="26"/>
        </w:rPr>
        <w:t>12.7.</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Фонд ежеквартально осуществляет мониторинг деятельности кредитных организаций, в которых размещены временно свободные денежные средства Фонда, на соответствие критериям, установленным пунктом 12.2 настоящего Порядка, с целью прогнозирования их финансовой устойчивости. Приказом исполнительного директора Фонда, издаваемом ежеквартально в срок не позднее 8 числа месяца, следующего за отчетным кварталом, по результатам мониторинга фиксируется соответствие или несоответствие кредитных организаций, в которых размещены временно свободные денежные средства Фонда, положениям пункта 12.2 настоящего Порядка, а также принимается решение о продолжении или приостановлении сотрудничества с ними.</w:t>
      </w:r>
    </w:p>
    <w:p w14:paraId="61DC6025" w14:textId="77777777" w:rsidR="00125E7A" w:rsidRPr="00125E7A" w:rsidRDefault="00125E7A" w:rsidP="00125E7A">
      <w:pPr>
        <w:tabs>
          <w:tab w:val="left" w:pos="0"/>
        </w:tabs>
        <w:spacing w:after="0" w:line="240" w:lineRule="auto"/>
        <w:ind w:firstLine="709"/>
        <w:jc w:val="both"/>
        <w:rPr>
          <w:rFonts w:ascii="Calibri" w:eastAsia="Calibri" w:hAnsi="Calibri" w:cs="Times New Roman"/>
          <w:kern w:val="2"/>
          <w:sz w:val="24"/>
          <w:szCs w:val="24"/>
          <w:lang w:val="en-US"/>
          <w14:ligatures w14:val="standardContextual"/>
        </w:rPr>
      </w:pPr>
      <w:r w:rsidRPr="00125E7A">
        <w:rPr>
          <w:rFonts w:ascii="Times New Roman" w:eastAsia="Times New Roman" w:hAnsi="Times New Roman" w:cs="Times New Roman"/>
          <w:sz w:val="26"/>
          <w:szCs w:val="26"/>
        </w:rPr>
        <w:t>12.8. Фонд размещает денежные средства на исполнение обязательств на отдельном расчетном счете, номинированном в валюте Российской Федерации, в кредитной организации, соответствующей критериям, установленным</w:t>
      </w:r>
      <w:r w:rsidRPr="00125E7A">
        <w:rPr>
          <w:rFonts w:ascii="Times New Roman" w:eastAsia="Times New Roman" w:hAnsi="Times New Roman" w:cs="Times New Roman"/>
          <w:sz w:val="26"/>
          <w:szCs w:val="26"/>
          <w:lang w:val="en-US"/>
        </w:rPr>
        <w:t> </w:t>
      </w:r>
      <w:hyperlink r:id="rId21" w:anchor="/document/77319416/entry/11002" w:history="1">
        <w:r w:rsidRPr="00125E7A">
          <w:rPr>
            <w:rFonts w:ascii="Times New Roman" w:eastAsia="Times New Roman" w:hAnsi="Times New Roman" w:cs="Times New Roman"/>
            <w:sz w:val="26"/>
            <w:szCs w:val="26"/>
          </w:rPr>
          <w:t>пунктом 12.2</w:t>
        </w:r>
      </w:hyperlink>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настоящего Порядка, процентные доходы от размещения денежных средств на исполнение обязательств зачисляются на этот же расчетный счет в целях увеличения размера денежных средств на исполнение обязательств. При этом при размещении Фондом денежных средств на исполнение обязательств положения</w:t>
      </w:r>
      <w:r w:rsidRPr="00125E7A">
        <w:rPr>
          <w:rFonts w:ascii="Times New Roman" w:eastAsia="Times New Roman" w:hAnsi="Times New Roman" w:cs="Times New Roman"/>
          <w:sz w:val="26"/>
          <w:szCs w:val="26"/>
          <w:lang w:val="en-US"/>
        </w:rPr>
        <w:t> </w:t>
      </w:r>
      <w:r w:rsidRPr="00125E7A">
        <w:rPr>
          <w:rFonts w:ascii="Times New Roman" w:eastAsia="Times New Roman" w:hAnsi="Times New Roman" w:cs="Times New Roman"/>
          <w:sz w:val="26"/>
          <w:szCs w:val="26"/>
        </w:rPr>
        <w:t xml:space="preserve">абзаца 2 </w:t>
      </w:r>
      <w:hyperlink r:id="rId22" w:anchor="/document/77319416/entry/11006" w:history="1">
        <w:r w:rsidRPr="00125E7A">
          <w:rPr>
            <w:rFonts w:ascii="Times New Roman" w:eastAsia="Times New Roman" w:hAnsi="Times New Roman" w:cs="Times New Roman"/>
            <w:sz w:val="26"/>
            <w:szCs w:val="26"/>
          </w:rPr>
          <w:t>пункта 12.</w:t>
        </w:r>
      </w:hyperlink>
      <w:r w:rsidRPr="00125E7A">
        <w:rPr>
          <w:rFonts w:ascii="Times New Roman" w:eastAsia="Times New Roman" w:hAnsi="Times New Roman" w:cs="Times New Roman"/>
          <w:sz w:val="26"/>
          <w:szCs w:val="26"/>
          <w:lang w:val="en-US"/>
        </w:rPr>
        <w:t>5 настоящего Порядка не применяются</w:t>
      </w:r>
      <w:bookmarkEnd w:id="0"/>
      <w:r w:rsidRPr="00125E7A">
        <w:rPr>
          <w:rFonts w:ascii="Times New Roman" w:eastAsia="Times New Roman" w:hAnsi="Times New Roman" w:cs="Times New Roman"/>
          <w:sz w:val="26"/>
          <w:szCs w:val="26"/>
          <w:lang w:val="en-US"/>
        </w:rPr>
        <w:t>.</w:t>
      </w:r>
    </w:p>
    <w:p w14:paraId="5E6148BA" w14:textId="77777777" w:rsidR="00125E7A" w:rsidRPr="00125E7A" w:rsidRDefault="00125E7A" w:rsidP="00125E7A">
      <w:pPr>
        <w:widowControl w:val="0"/>
        <w:autoSpaceDE w:val="0"/>
        <w:autoSpaceDN w:val="0"/>
        <w:spacing w:after="0" w:line="240" w:lineRule="auto"/>
        <w:jc w:val="center"/>
        <w:outlineLvl w:val="0"/>
        <w:rPr>
          <w:rFonts w:ascii="Times New Roman" w:eastAsia="Times New Roman" w:hAnsi="Times New Roman" w:cs="Times New Roman"/>
          <w:sz w:val="26"/>
          <w:szCs w:val="26"/>
          <w:lang w:eastAsia="ru-RU"/>
        </w:rPr>
      </w:pPr>
    </w:p>
    <w:p w14:paraId="5BE22078" w14:textId="77777777" w:rsidR="002D4E71" w:rsidRPr="00255CB8" w:rsidRDefault="002D4E71" w:rsidP="002D4E71">
      <w:pPr>
        <w:spacing w:after="0" w:line="240" w:lineRule="auto"/>
        <w:jc w:val="both"/>
        <w:rPr>
          <w:rFonts w:ascii="Times New Roman" w:eastAsia="Times New Roman" w:hAnsi="Times New Roman" w:cs="Times New Roman"/>
          <w:b/>
          <w:bCs/>
          <w:sz w:val="26"/>
          <w:szCs w:val="26"/>
        </w:rPr>
      </w:pPr>
    </w:p>
    <w:sectPr w:rsidR="002D4E71" w:rsidRPr="00255CB8" w:rsidSect="001D215E">
      <w:pgSz w:w="11906" w:h="16838"/>
      <w:pgMar w:top="851" w:right="707" w:bottom="993"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26BA" w14:textId="77777777" w:rsidR="00B351B9" w:rsidRDefault="00B351B9" w:rsidP="00D83AA6">
      <w:pPr>
        <w:spacing w:after="0" w:line="240" w:lineRule="auto"/>
      </w:pPr>
      <w:r>
        <w:separator/>
      </w:r>
    </w:p>
  </w:endnote>
  <w:endnote w:type="continuationSeparator" w:id="0">
    <w:p w14:paraId="7DCD99AE" w14:textId="77777777" w:rsidR="00B351B9" w:rsidRDefault="00B351B9" w:rsidP="00D8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choolBook">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499E" w14:textId="77777777" w:rsidR="00B351B9" w:rsidRDefault="00B351B9" w:rsidP="00D83AA6">
      <w:pPr>
        <w:spacing w:after="0" w:line="240" w:lineRule="auto"/>
      </w:pPr>
      <w:r>
        <w:separator/>
      </w:r>
    </w:p>
  </w:footnote>
  <w:footnote w:type="continuationSeparator" w:id="0">
    <w:p w14:paraId="758982C2" w14:textId="77777777" w:rsidR="00B351B9" w:rsidRDefault="00B351B9" w:rsidP="00D83AA6">
      <w:pPr>
        <w:spacing w:after="0" w:line="240" w:lineRule="auto"/>
      </w:pPr>
      <w:r>
        <w:continuationSeparator/>
      </w:r>
    </w:p>
  </w:footnote>
  <w:footnote w:id="1">
    <w:p w14:paraId="552FE6E1" w14:textId="77777777" w:rsidR="00125E7A" w:rsidRPr="00B4608C" w:rsidRDefault="00125E7A" w:rsidP="00125E7A">
      <w:pPr>
        <w:pStyle w:val="ad"/>
        <w:rPr>
          <w:rFonts w:ascii="Times New Roman" w:hAnsi="Times New Roman"/>
        </w:rPr>
      </w:pPr>
      <w:r>
        <w:rPr>
          <w:rStyle w:val="aa"/>
          <w:rFonts w:ascii="Times New Roman" w:hAnsi="Times New Roman"/>
        </w:rPr>
        <w:footnoteRef/>
      </w:r>
      <w:r w:rsidRPr="00B4608C">
        <w:rPr>
          <w:rFonts w:ascii="Times New Roman" w:hAnsi="Times New Roman"/>
        </w:rPr>
        <w:t xml:space="preserve"> В положениях настоящего Порядка, устанавливающих специальные условия, применимые исключительно к такой категории лиц, как </w:t>
      </w:r>
      <w:r w:rsidRPr="00B4608C">
        <w:rPr>
          <w:rFonts w:ascii="Times New Roman" w:hAnsi="Times New Roman"/>
          <w:bCs/>
        </w:rPr>
        <w:t xml:space="preserve">физические лица, применяющие специальный налоговый режим «Налог на профессиональный доход», и неприменимые к иным категориям лиц, используется термин «физические лица, применяющие специальный налоговый режим «Налог на профессиональный доход». </w:t>
      </w:r>
    </w:p>
  </w:footnote>
  <w:footnote w:id="2">
    <w:p w14:paraId="29B92161" w14:textId="77777777" w:rsidR="00125E7A" w:rsidRPr="00B4608C" w:rsidRDefault="00125E7A" w:rsidP="00125E7A">
      <w:pPr>
        <w:pStyle w:val="ad"/>
        <w:rPr>
          <w:rFonts w:asciiTheme="minorHAnsi" w:hAnsiTheme="minorHAnsi"/>
        </w:rPr>
      </w:pPr>
      <w:r>
        <w:rPr>
          <w:rStyle w:val="aa"/>
        </w:rPr>
        <w:footnoteRef/>
      </w:r>
      <w:r w:rsidRPr="00B4608C">
        <w:t xml:space="preserve"> </w:t>
      </w:r>
      <w:r w:rsidRPr="00B4608C">
        <w:rPr>
          <w:rFonts w:ascii="Times New Roman" w:hAnsi="Times New Roman"/>
        </w:rPr>
        <w:t xml:space="preserve">80 (восемьдесят) % от суммы неисполненных обязательств субъектов МСП при введении режима повышенной готовности или режима чрезвычайной ситуации – при поступлении от субъекта МСП заявления в свободной форме о применении условий предоставления поддержки для периода действия режима повышенной готовности или режима чрезвычайной ситуации и предоставлению соответствующего решения уполномоченного органа власти о введении режима повышенной готовности или режима чрезвычайной ситуации на территории регистрации субъекта МСП </w:t>
      </w:r>
      <w:bookmarkStart w:id="3" w:name="_Hlk176356396"/>
      <w:r w:rsidRPr="00B4608C">
        <w:rPr>
          <w:rFonts w:ascii="Times New Roman" w:hAnsi="Times New Roman"/>
        </w:rPr>
        <w:t>либо ссылки на официальный источник опубликования данного решения</w:t>
      </w:r>
      <w:bookmarkEnd w:id="3"/>
      <w:r w:rsidRPr="00B4608C">
        <w:rPr>
          <w:rFonts w:ascii="Times New Roman" w:hAnsi="Times New Roman"/>
        </w:rPr>
        <w:t xml:space="preserve">, 95% от суммы неисполненных обязательств субъектов МСП </w:t>
      </w:r>
      <w:r w:rsidRPr="00B4608C">
        <w:rPr>
          <w:rFonts w:ascii="Times New Roman" w:hAnsi="Times New Roman"/>
          <w:color w:val="22272F"/>
          <w:shd w:val="clear" w:color="auto" w:fill="FFFFFF"/>
        </w:rPr>
        <w:t>при условии, что стоимость прав на объекты интеллектуальной собственности, принадлежащих субъекту МСП, подтвержденная отчетом о проведении независимой оценки, превышает размер запрошенного поручительства Фонда</w:t>
      </w:r>
      <w:r w:rsidRPr="00B4608C">
        <w:rPr>
          <w:rFonts w:asciiTheme="minorHAnsi" w:hAnsiTheme="minorHAnsi"/>
        </w:rPr>
        <w:t>.</w:t>
      </w:r>
    </w:p>
  </w:footnote>
  <w:footnote w:id="3">
    <w:p w14:paraId="3E423F56" w14:textId="77777777" w:rsidR="00125E7A" w:rsidRPr="00B4608C" w:rsidRDefault="00125E7A" w:rsidP="00125E7A">
      <w:pPr>
        <w:pStyle w:val="ad"/>
        <w:rPr>
          <w:rFonts w:ascii="Times New Roman" w:hAnsi="Times New Roman"/>
          <w:sz w:val="18"/>
          <w:szCs w:val="18"/>
        </w:rPr>
      </w:pPr>
      <w:r>
        <w:rPr>
          <w:rStyle w:val="aa"/>
          <w:rFonts w:ascii="Times New Roman" w:hAnsi="Times New Roman"/>
        </w:rPr>
        <w:footnoteRef/>
      </w:r>
      <w:r w:rsidRPr="00B4608C">
        <w:rPr>
          <w:rFonts w:ascii="Times New Roman" w:hAnsi="Times New Roman"/>
        </w:rPr>
        <w:t xml:space="preserve">  В случае, если залог является последующим, в расчет обеспеченности собственным залогом принимается залоговая стоимость имущества, уменьшенная на величину основного долга на дату подачи заявки (максимального возможного лимита выдачи по договору) по каждому из предыдущих кредитов (займов</w:t>
      </w:r>
      <w:r>
        <w:rPr>
          <w:rFonts w:ascii="Times New Roman" w:hAnsi="Times New Roman"/>
        </w:rPr>
        <w:t>, непокрытых аккредитивов</w:t>
      </w:r>
      <w:r w:rsidRPr="00B4608C">
        <w:rPr>
          <w:rFonts w:ascii="Times New Roman" w:hAnsi="Times New Roman"/>
        </w:rPr>
        <w:t>). В случае, если одним и тем же залогом обеспечиваются 2 и более кредита (займа</w:t>
      </w:r>
      <w:r>
        <w:rPr>
          <w:rFonts w:ascii="Times New Roman" w:hAnsi="Times New Roman"/>
        </w:rPr>
        <w:t xml:space="preserve">, </w:t>
      </w:r>
      <w:r w:rsidRPr="00794CB4">
        <w:rPr>
          <w:rFonts w:ascii="Times New Roman" w:hAnsi="Times New Roman"/>
        </w:rPr>
        <w:t>непокрытых аккредитива</w:t>
      </w:r>
      <w:r w:rsidRPr="00B4608C">
        <w:rPr>
          <w:rFonts w:ascii="Times New Roman" w:hAnsi="Times New Roman"/>
        </w:rPr>
        <w:t xml:space="preserve">), выданные (выдаваемые) под поручительство Фонда, расчет обеспеченности проводится для общей суммы основного долга (максимально возможных лимитов выдачи по договорам) по кредитам (займам), обеспеченным одним и тем же залогом и поручительствами Фонда. </w:t>
      </w:r>
    </w:p>
  </w:footnote>
  <w:footnote w:id="4">
    <w:p w14:paraId="0E848975" w14:textId="77777777" w:rsidR="00125E7A" w:rsidRPr="00B4608C" w:rsidRDefault="00125E7A" w:rsidP="00125E7A">
      <w:pPr>
        <w:pStyle w:val="ad"/>
        <w:rPr>
          <w:rFonts w:ascii="Times New Roman" w:hAnsi="Times New Roman"/>
        </w:rPr>
      </w:pPr>
      <w:r>
        <w:rPr>
          <w:rStyle w:val="aa"/>
        </w:rPr>
        <w:footnoteRef/>
      </w:r>
      <w:r w:rsidRPr="00B4608C">
        <w:t xml:space="preserve"> </w:t>
      </w:r>
      <w:r w:rsidRPr="00B4608C">
        <w:rPr>
          <w:rFonts w:ascii="Times New Roman" w:hAnsi="Times New Roman"/>
        </w:rPr>
        <w:t>Соблюдение данного требования об обеспеченности залогом не требуется для поручительств, обеспечивающих кредиты, направленные на цели исполнения государственных (муниципальных) контрактов в рамках 223-ФЗ и 44-ФЗ, для поручительств, обеспечивающих кредиты и займы</w:t>
      </w:r>
      <w:r>
        <w:rPr>
          <w:rFonts w:ascii="Times New Roman" w:hAnsi="Times New Roman"/>
        </w:rPr>
        <w:t xml:space="preserve"> </w:t>
      </w:r>
      <w:r w:rsidRPr="00794CB4">
        <w:rPr>
          <w:rFonts w:ascii="Times New Roman" w:hAnsi="Times New Roman"/>
        </w:rPr>
        <w:t>(непокрытые аккредитивы</w:t>
      </w:r>
      <w:r>
        <w:rPr>
          <w:rFonts w:ascii="Times New Roman" w:hAnsi="Times New Roman"/>
        </w:rPr>
        <w:t>)</w:t>
      </w:r>
      <w:r w:rsidRPr="00B4608C">
        <w:rPr>
          <w:rFonts w:ascii="Times New Roman" w:hAnsi="Times New Roman"/>
        </w:rPr>
        <w:t>, обеспеченные не менее чем на 30% от суммы основного долга банковской гарантией либо независимой гарантией (поручительством) АО «Корпорация МСП», выданной на срок не менее срока действия договора поручительства.</w:t>
      </w:r>
    </w:p>
  </w:footnote>
  <w:footnote w:id="5">
    <w:p w14:paraId="0D99FE5C" w14:textId="77777777" w:rsidR="00125E7A" w:rsidRPr="00B4608C" w:rsidRDefault="00125E7A" w:rsidP="00125E7A">
      <w:pPr>
        <w:pStyle w:val="ad"/>
      </w:pPr>
      <w:r>
        <w:rPr>
          <w:rStyle w:val="aa"/>
          <w:rFonts w:ascii="Times New Roman" w:hAnsi="Times New Roman"/>
        </w:rPr>
        <w:footnoteRef/>
      </w:r>
      <w:r w:rsidRPr="00B4608C">
        <w:rPr>
          <w:rFonts w:ascii="Times New Roman" w:hAnsi="Times New Roman"/>
        </w:rPr>
        <w:t xml:space="preserve"> Положения настоящего раздела распространяют свое действие на случаи предоставления поручительств в соответствии с иными специальными Порядками по выдаче поручительств (далее – иные Порядки) и с использованием Механизма рассмотрения заявок без применения двойного андеррайтинга (далее – Механизм), постольку, поскольку это не противоречит условиям работы в рамках вышеуказанных Механизма и иных Порядков, а также законодательству РФ. При этом в случае предоставления поручительств с использованием Механизма и иных Порядков Фонд руководствуется условиями Механизма и иных Порядков соответственно.</w:t>
      </w:r>
    </w:p>
  </w:footnote>
  <w:footnote w:id="6">
    <w:p w14:paraId="67BFD361" w14:textId="77777777" w:rsidR="00125E7A" w:rsidRPr="00930251" w:rsidRDefault="00125E7A" w:rsidP="00125E7A">
      <w:pPr>
        <w:pStyle w:val="ad"/>
        <w:rPr>
          <w:rFonts w:ascii="Times New Roman" w:hAnsi="Times New Roman"/>
        </w:rPr>
      </w:pPr>
      <w:r w:rsidRPr="00930251">
        <w:rPr>
          <w:rStyle w:val="aa"/>
          <w:rFonts w:ascii="Times New Roman" w:hAnsi="Times New Roman"/>
        </w:rPr>
        <w:footnoteRef/>
      </w:r>
      <w:r w:rsidRPr="00930251">
        <w:rPr>
          <w:rFonts w:ascii="Times New Roman" w:hAnsi="Times New Roman"/>
        </w:rPr>
        <w:t xml:space="preserve"> Не требуется оценка финансового положения физических лиц, применяющих специальный налоговый режим «Налог на профессиональный доход», а также субъектов МСП, зарегистрированных в качестве юридических лиц или индивидуальных предпринимателей не более 1 года на момент подачи заявки на выдачу поручительства Фонда, при условии их финансирования организацией инфраструктуры поддержки.</w:t>
      </w:r>
    </w:p>
  </w:footnote>
  <w:footnote w:id="7">
    <w:p w14:paraId="451D26C6" w14:textId="77777777" w:rsidR="00125E7A" w:rsidRPr="00930251" w:rsidRDefault="00125E7A" w:rsidP="00125E7A">
      <w:pPr>
        <w:pStyle w:val="ad"/>
        <w:rPr>
          <w:rFonts w:ascii="Times New Roman" w:hAnsi="Times New Roman"/>
        </w:rPr>
      </w:pPr>
      <w:r w:rsidRPr="00930251">
        <w:rPr>
          <w:rStyle w:val="aa"/>
          <w:rFonts w:ascii="Times New Roman" w:hAnsi="Times New Roman"/>
        </w:rPr>
        <w:footnoteRef/>
      </w:r>
      <w:r w:rsidRPr="00930251">
        <w:rPr>
          <w:rFonts w:ascii="Times New Roman" w:hAnsi="Times New Roman"/>
        </w:rPr>
        <w:t>Для субъектов МСП, за исключением физических лиц, применяющих специальный налоговый режим "Налог на профессиональный доход».</w:t>
      </w:r>
    </w:p>
  </w:footnote>
  <w:footnote w:id="8">
    <w:p w14:paraId="0A656169" w14:textId="77777777" w:rsidR="00125E7A" w:rsidRPr="00930251" w:rsidRDefault="00125E7A" w:rsidP="00125E7A">
      <w:pPr>
        <w:pStyle w:val="ad"/>
        <w:rPr>
          <w:rFonts w:ascii="Times New Roman" w:hAnsi="Times New Roman"/>
        </w:rPr>
      </w:pPr>
      <w:r>
        <w:rPr>
          <w:rStyle w:val="aa"/>
        </w:rPr>
        <w:footnoteRef/>
      </w:r>
      <w:r w:rsidRPr="00B4608C">
        <w:t xml:space="preserve"> </w:t>
      </w:r>
      <w:r w:rsidRPr="00930251">
        <w:rPr>
          <w:rFonts w:ascii="Times New Roman" w:hAnsi="Times New Roman"/>
        </w:rPr>
        <w:t>30 включительно и более.</w:t>
      </w:r>
    </w:p>
  </w:footnote>
  <w:footnote w:id="9">
    <w:p w14:paraId="6E56A6B3" w14:textId="77777777" w:rsidR="00125E7A" w:rsidRPr="00930251" w:rsidRDefault="00125E7A" w:rsidP="00125E7A">
      <w:pPr>
        <w:pStyle w:val="ad"/>
        <w:rPr>
          <w:rFonts w:ascii="Times New Roman" w:hAnsi="Times New Roman"/>
          <w:sz w:val="18"/>
          <w:szCs w:val="18"/>
        </w:rPr>
      </w:pPr>
      <w:r w:rsidRPr="00930251">
        <w:rPr>
          <w:rStyle w:val="aa"/>
          <w:rFonts w:ascii="Times New Roman" w:hAnsi="Times New Roman"/>
        </w:rPr>
        <w:footnoteRef/>
      </w:r>
      <w:r w:rsidRPr="00930251">
        <w:rPr>
          <w:rFonts w:ascii="Times New Roman" w:hAnsi="Times New Roman"/>
        </w:rPr>
        <w:t xml:space="preserve"> В случае, если залог является последующим, в расчет обеспеченности собственным залогом принимается залоговая стоимость имущества, уменьшенная на величину основного долга на дату подачи заявки (максимального возможного лимита выдачи по договору) по каждому из предыдущих кредитов (займов</w:t>
      </w:r>
      <w:r>
        <w:rPr>
          <w:rFonts w:ascii="Times New Roman" w:hAnsi="Times New Roman"/>
        </w:rPr>
        <w:t xml:space="preserve">, </w:t>
      </w:r>
      <w:r w:rsidRPr="00794CB4">
        <w:rPr>
          <w:rFonts w:ascii="Times New Roman" w:hAnsi="Times New Roman"/>
        </w:rPr>
        <w:t>непокрытых аккредитивов</w:t>
      </w:r>
      <w:r w:rsidRPr="00930251">
        <w:rPr>
          <w:rFonts w:ascii="Times New Roman" w:hAnsi="Times New Roman"/>
        </w:rPr>
        <w:t>). В случае, если одним и тем же залогом обеспечиваются 2 и более кредита (займа</w:t>
      </w:r>
      <w:r>
        <w:rPr>
          <w:rFonts w:ascii="Times New Roman" w:hAnsi="Times New Roman"/>
        </w:rPr>
        <w:t xml:space="preserve">, </w:t>
      </w:r>
      <w:r w:rsidRPr="00794CB4">
        <w:rPr>
          <w:rFonts w:ascii="Times New Roman" w:hAnsi="Times New Roman"/>
        </w:rPr>
        <w:t>непокрытых аккредитива</w:t>
      </w:r>
      <w:r w:rsidRPr="00930251">
        <w:rPr>
          <w:rFonts w:ascii="Times New Roman" w:hAnsi="Times New Roman"/>
        </w:rPr>
        <w:t>), выданные (выдаваемые) под поручительство Фонда, расчет обеспеченности проводится для общей суммы основного долга (максимально возможных лимитов выдачи по договорам) по кредитам (займам</w:t>
      </w:r>
      <w:r>
        <w:rPr>
          <w:rFonts w:ascii="Times New Roman" w:hAnsi="Times New Roman"/>
        </w:rPr>
        <w:t xml:space="preserve">, </w:t>
      </w:r>
      <w:r w:rsidRPr="00794CB4">
        <w:rPr>
          <w:rFonts w:ascii="Times New Roman" w:hAnsi="Times New Roman"/>
        </w:rPr>
        <w:t>непокрытым аккредитивам</w:t>
      </w:r>
      <w:r w:rsidRPr="00930251">
        <w:rPr>
          <w:rFonts w:ascii="Times New Roman" w:hAnsi="Times New Roman"/>
        </w:rPr>
        <w:t xml:space="preserve">), обеспеченным одним и тем же залогом и поручительствами Фонда. </w:t>
      </w:r>
    </w:p>
  </w:footnote>
  <w:footnote w:id="10">
    <w:p w14:paraId="0D460BA7" w14:textId="77777777" w:rsidR="00125E7A" w:rsidRPr="00930251" w:rsidRDefault="00125E7A" w:rsidP="00125E7A">
      <w:pPr>
        <w:pStyle w:val="ad"/>
        <w:rPr>
          <w:rFonts w:ascii="Times New Roman" w:hAnsi="Times New Roman"/>
        </w:rPr>
      </w:pPr>
      <w:bookmarkStart w:id="7" w:name="_Hlk118807646"/>
      <w:r w:rsidRPr="00930251">
        <w:rPr>
          <w:rStyle w:val="aa"/>
          <w:rFonts w:ascii="Times New Roman" w:hAnsi="Times New Roman"/>
        </w:rPr>
        <w:footnoteRef/>
      </w:r>
      <w:r w:rsidRPr="00930251">
        <w:rPr>
          <w:rFonts w:ascii="Times New Roman" w:hAnsi="Times New Roman"/>
        </w:rPr>
        <w:t xml:space="preserve"> </w:t>
      </w:r>
      <w:bookmarkStart w:id="8" w:name="_Hlk118807790"/>
      <w:r w:rsidRPr="00930251">
        <w:rPr>
          <w:rFonts w:ascii="Times New Roman" w:hAnsi="Times New Roman"/>
        </w:rPr>
        <w:t>Соблюдение данного критерия не требуется для поручительств, обеспечивающих кредиты, направленные на цели исполнения государственных (муниципальных) контрактов в рамках 223-ФЗ и 44-ФЗ, для поручительств, обеспечивающих кредиты и займы</w:t>
      </w:r>
      <w:r>
        <w:rPr>
          <w:rFonts w:ascii="Times New Roman" w:hAnsi="Times New Roman"/>
        </w:rPr>
        <w:t xml:space="preserve"> (</w:t>
      </w:r>
      <w:r w:rsidRPr="00794CB4">
        <w:rPr>
          <w:rFonts w:ascii="Times New Roman" w:hAnsi="Times New Roman"/>
        </w:rPr>
        <w:t>непокрытые аккредитивы</w:t>
      </w:r>
      <w:r>
        <w:rPr>
          <w:rFonts w:ascii="Times New Roman" w:hAnsi="Times New Roman"/>
        </w:rPr>
        <w:t>)</w:t>
      </w:r>
      <w:r w:rsidRPr="00930251">
        <w:rPr>
          <w:rFonts w:ascii="Times New Roman" w:hAnsi="Times New Roman"/>
        </w:rPr>
        <w:t>, обеспеченные не менее чем на 30% от суммы основного долга банковской гарантией либо независимой гарантией (поручительством) АО «Корпорация МСП», выданной на срок не менее срока действия договора поручительства, а также для поручительств</w:t>
      </w:r>
      <w:r w:rsidRPr="00930251">
        <w:rPr>
          <w:rFonts w:ascii="Times New Roman" w:hAnsi="Times New Roman"/>
          <w:bCs/>
        </w:rPr>
        <w:t xml:space="preserve"> на сумму, одновременно не превышающую 15 000 000 (пятнадцать миллионов) рублей и 50% от суммы основного долга по кредиту (займу</w:t>
      </w:r>
      <w:r>
        <w:rPr>
          <w:rFonts w:ascii="Times New Roman" w:hAnsi="Times New Roman"/>
          <w:bCs/>
        </w:rPr>
        <w:t xml:space="preserve">, </w:t>
      </w:r>
      <w:r w:rsidRPr="00794CB4">
        <w:rPr>
          <w:rFonts w:ascii="Times New Roman" w:hAnsi="Times New Roman"/>
          <w:bCs/>
        </w:rPr>
        <w:t>непокрытому аккредитиву).</w:t>
      </w:r>
      <w:bookmarkEnd w:id="7"/>
      <w:bookmarkEnd w:id="8"/>
    </w:p>
  </w:footnote>
  <w:footnote w:id="11">
    <w:p w14:paraId="5339CB6D" w14:textId="77777777" w:rsidR="00125E7A" w:rsidRPr="00B4608C" w:rsidRDefault="00125E7A" w:rsidP="00125E7A">
      <w:pPr>
        <w:pStyle w:val="ad"/>
        <w:rPr>
          <w:rFonts w:ascii="Times New Roman" w:hAnsi="Times New Roman"/>
        </w:rPr>
      </w:pPr>
      <w:r>
        <w:rPr>
          <w:rStyle w:val="aa"/>
          <w:rFonts w:ascii="Times New Roman" w:hAnsi="Times New Roman"/>
        </w:rPr>
        <w:footnoteRef/>
      </w:r>
      <w:r w:rsidRPr="00B4608C">
        <w:rPr>
          <w:rFonts w:ascii="Times New Roman" w:hAnsi="Times New Roman"/>
        </w:rPr>
        <w:t xml:space="preserve"> </w:t>
      </w:r>
      <w:bookmarkStart w:id="14" w:name="_Hlk115348672"/>
      <w:r w:rsidRPr="00B4608C">
        <w:rPr>
          <w:rFonts w:ascii="Times New Roman" w:hAnsi="Times New Roman"/>
        </w:rPr>
        <w:t>Электронные документы, подписанные электронной цифровой подписью, сертификат которой содержит необходимые сведения о правомочиях его владельца, признаются равнозначными аналогичным документам, предоставленным на бумажном носителе.</w:t>
      </w:r>
    </w:p>
    <w:bookmarkEnd w:id="14"/>
    <w:p w14:paraId="6B3DF28E" w14:textId="77777777" w:rsidR="00125E7A" w:rsidRPr="00B4608C" w:rsidRDefault="00125E7A" w:rsidP="00125E7A">
      <w:pPr>
        <w:pStyle w:val="ad"/>
      </w:pPr>
    </w:p>
  </w:footnote>
  <w:footnote w:id="12">
    <w:p w14:paraId="428F293F" w14:textId="77777777" w:rsidR="00125E7A" w:rsidRPr="00930251" w:rsidRDefault="00125E7A" w:rsidP="00125E7A">
      <w:pPr>
        <w:pStyle w:val="a7"/>
        <w:jc w:val="both"/>
        <w:rPr>
          <w:rFonts w:ascii="Times New Roman" w:hAnsi="Times New Roman" w:cs="Times New Roman"/>
          <w:sz w:val="20"/>
          <w:szCs w:val="20"/>
        </w:rPr>
      </w:pPr>
      <w:r w:rsidRPr="00930251">
        <w:rPr>
          <w:rStyle w:val="aa"/>
          <w:rFonts w:ascii="Times New Roman" w:hAnsi="Times New Roman" w:cs="Times New Roman"/>
          <w:sz w:val="20"/>
          <w:szCs w:val="20"/>
        </w:rPr>
        <w:footnoteRef/>
      </w:r>
      <w:r w:rsidRPr="00930251">
        <w:rPr>
          <w:rFonts w:ascii="Times New Roman" w:hAnsi="Times New Roman" w:cs="Times New Roman"/>
          <w:sz w:val="20"/>
          <w:szCs w:val="20"/>
        </w:rPr>
        <w:t xml:space="preserve"> Предоставление копии данного заключения не требуется:</w:t>
      </w:r>
    </w:p>
    <w:p w14:paraId="092E32E0"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xml:space="preserve">- в составе заявок физических лиц, применяющих специальный налоговый режим «Налог на профессиональный доход»; </w:t>
      </w:r>
    </w:p>
    <w:p w14:paraId="4C627ECF"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зарегистрированных в качестве юридических лиц или индивидуальных предпринимателей не более 1 (одного) года на момент подачи заявки на выдачу поручительства Фонда, при условии их финансирования организацией инфраструктуры поддержки;</w:t>
      </w:r>
    </w:p>
    <w:p w14:paraId="79A7B751"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при повторной подаче заявки на получение поручительства, если по ранее поданной заявке принято решение о предоставлении поручительства Фонда и с момента подачи предыдущей заявки прошло не более 6 (шести) месяцев при условии повторного финансирования той же финансовой организацией;</w:t>
      </w:r>
    </w:p>
    <w:p w14:paraId="3230A2C0"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при подаче заявки на предоставление поручительства по банковской гарантии;</w:t>
      </w:r>
    </w:p>
    <w:p w14:paraId="0EE07133"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w:t>
      </w:r>
      <w:r w:rsidRPr="004E4DE4">
        <w:rPr>
          <w:rFonts w:ascii="Times New Roman" w:hAnsi="Times New Roman" w:cs="Times New Roman"/>
          <w:sz w:val="20"/>
          <w:szCs w:val="20"/>
        </w:rPr>
        <w:t>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r w:rsidRPr="00930251">
        <w:rPr>
          <w:rFonts w:ascii="Times New Roman" w:hAnsi="Times New Roman" w:cs="Times New Roman"/>
          <w:sz w:val="20"/>
          <w:szCs w:val="20"/>
        </w:rPr>
        <w:t>.</w:t>
      </w:r>
    </w:p>
  </w:footnote>
  <w:footnote w:id="13">
    <w:p w14:paraId="53637603"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vertAlign w:val="superscript"/>
        </w:rPr>
        <w:footnoteRef/>
      </w:r>
      <w:r w:rsidRPr="00930251">
        <w:rPr>
          <w:rFonts w:ascii="Times New Roman" w:hAnsi="Times New Roman" w:cs="Times New Roman"/>
          <w:sz w:val="20"/>
          <w:szCs w:val="20"/>
        </w:rPr>
        <w:t xml:space="preserve"> Направление фотографий залога не требуется:</w:t>
      </w:r>
    </w:p>
    <w:p w14:paraId="29B32BAE"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xml:space="preserve">- </w:t>
      </w:r>
      <w:r w:rsidRPr="004E4DE4">
        <w:rPr>
          <w:rFonts w:ascii="Times New Roman" w:hAnsi="Times New Roman" w:cs="Times New Roman"/>
          <w:sz w:val="20"/>
          <w:szCs w:val="20"/>
        </w:rPr>
        <w:t>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r w:rsidRPr="00930251">
        <w:rPr>
          <w:rFonts w:ascii="Times New Roman" w:hAnsi="Times New Roman" w:cs="Times New Roman"/>
          <w:sz w:val="20"/>
          <w:szCs w:val="20"/>
        </w:rPr>
        <w:t>;</w:t>
      </w:r>
    </w:p>
    <w:p w14:paraId="599F7CD7"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которым было предоставлено поручительство Фонда в течение 12 (двенадцати) месяцев, предшествующих подаче заявки на выдачу поручительства Фонда, при условии, что обязательства, по которым выступил Фонд поручителем, обеспечены тем же залогом;</w:t>
      </w:r>
    </w:p>
    <w:p w14:paraId="56851AA6"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на предоставление поручительств по банковским гарантиям.</w:t>
      </w:r>
    </w:p>
  </w:footnote>
  <w:footnote w:id="14">
    <w:p w14:paraId="4B5C2447"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vertAlign w:val="superscript"/>
        </w:rPr>
        <w:footnoteRef/>
      </w:r>
      <w:r w:rsidRPr="00930251">
        <w:rPr>
          <w:rFonts w:ascii="Times New Roman" w:hAnsi="Times New Roman" w:cs="Times New Roman"/>
          <w:sz w:val="20"/>
          <w:szCs w:val="20"/>
        </w:rPr>
        <w:t xml:space="preserve"> В случае, если мест ведения бизнеса несколько, направляются фотографии не менее 50% мест ведения бизнеса. Предоставление фотографий бизнеса не требуется:</w:t>
      </w:r>
    </w:p>
    <w:p w14:paraId="28E886B2"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в случае, если местом ведения бизнеса является адрес регистрации субъекта МСП по месту жительства (пребывания) либо по месту жительства (пребывания) единоличного исполнительного органа либо учредителя субъекта МСП – в отношении фотографий данного места ведения бизнеса;</w:t>
      </w:r>
    </w:p>
    <w:p w14:paraId="7B841867"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на предоставление поручительств по банковским гарантиям;</w:t>
      </w:r>
    </w:p>
    <w:p w14:paraId="15A91B09" w14:textId="77777777" w:rsidR="00125E7A" w:rsidRPr="00930251" w:rsidRDefault="00125E7A" w:rsidP="00125E7A">
      <w:pPr>
        <w:pStyle w:val="a7"/>
        <w:jc w:val="both"/>
        <w:rPr>
          <w:rFonts w:ascii="Times New Roman" w:hAnsi="Times New Roman" w:cs="Times New Roman"/>
          <w:sz w:val="20"/>
          <w:szCs w:val="20"/>
        </w:rPr>
      </w:pPr>
      <w:r w:rsidRPr="00930251">
        <w:rPr>
          <w:rFonts w:ascii="Times New Roman" w:hAnsi="Times New Roman" w:cs="Times New Roman"/>
          <w:sz w:val="20"/>
          <w:szCs w:val="20"/>
        </w:rPr>
        <w:t>- </w:t>
      </w:r>
      <w:r w:rsidRPr="004E4DE4">
        <w:rPr>
          <w:rFonts w:ascii="Times New Roman" w:hAnsi="Times New Roman" w:cs="Times New Roman"/>
          <w:sz w:val="20"/>
          <w:szCs w:val="20"/>
        </w:rPr>
        <w:t>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r w:rsidRPr="00930251">
        <w:rPr>
          <w:rFonts w:ascii="Times New Roman" w:hAnsi="Times New Roman" w:cs="Times New Roman"/>
          <w:sz w:val="20"/>
          <w:szCs w:val="20"/>
        </w:rPr>
        <w:t>.</w:t>
      </w:r>
    </w:p>
  </w:footnote>
  <w:footnote w:id="15">
    <w:p w14:paraId="137EE63D" w14:textId="77777777" w:rsidR="00125E7A" w:rsidRPr="00B4608C" w:rsidRDefault="00125E7A" w:rsidP="00125E7A">
      <w:pPr>
        <w:pStyle w:val="ad"/>
      </w:pPr>
      <w:r>
        <w:rPr>
          <w:rStyle w:val="aa"/>
        </w:rPr>
        <w:footnoteRef/>
      </w:r>
      <w:r w:rsidRPr="00B4608C">
        <w:t xml:space="preserve"> </w:t>
      </w:r>
      <w:r w:rsidRPr="00B4608C">
        <w:rPr>
          <w:rFonts w:ascii="Times New Roman" w:hAnsi="Times New Roman"/>
        </w:rPr>
        <w:t>Относится только к вновь созданным юридическим лицам и вновь зарегистрированным индивидуальным предпринимателям</w:t>
      </w:r>
      <w:r w:rsidRPr="00B4608C">
        <w:rPr>
          <w:bCs/>
        </w:rPr>
        <w:t>.</w:t>
      </w:r>
    </w:p>
  </w:footnote>
  <w:footnote w:id="16">
    <w:p w14:paraId="06536DF5" w14:textId="77777777" w:rsidR="00125E7A" w:rsidRPr="00B4608C" w:rsidRDefault="00125E7A" w:rsidP="00125E7A">
      <w:pPr>
        <w:pStyle w:val="ad"/>
        <w:rPr>
          <w:rFonts w:ascii="Times New Roman" w:hAnsi="Times New Roman"/>
        </w:rPr>
      </w:pPr>
      <w:r>
        <w:rPr>
          <w:rStyle w:val="aa"/>
        </w:rPr>
        <w:footnoteRef/>
      </w:r>
      <w:r w:rsidRPr="00B4608C">
        <w:t xml:space="preserve"> </w:t>
      </w:r>
      <w:r w:rsidRPr="00B4608C">
        <w:rPr>
          <w:rFonts w:ascii="Times New Roman" w:hAnsi="Times New Roman"/>
        </w:rPr>
        <w:t>Заявки, не соответствующие заданному критерию, к рассмотрению Фондом не принимаются.</w:t>
      </w:r>
    </w:p>
  </w:footnote>
  <w:footnote w:id="17">
    <w:p w14:paraId="49AE0188" w14:textId="77777777" w:rsidR="00125E7A" w:rsidRPr="00B4608C" w:rsidRDefault="00125E7A" w:rsidP="00125E7A">
      <w:pPr>
        <w:pStyle w:val="ad"/>
        <w:rPr>
          <w:rFonts w:ascii="Times New Roman" w:hAnsi="Times New Roman"/>
        </w:rPr>
      </w:pPr>
      <w:r>
        <w:rPr>
          <w:rStyle w:val="aa"/>
        </w:rPr>
        <w:footnoteRef/>
      </w:r>
      <w:r w:rsidRPr="00B4608C">
        <w:t xml:space="preserve"> </w:t>
      </w:r>
      <w:r w:rsidRPr="00B4608C">
        <w:rPr>
          <w:rFonts w:ascii="Times New Roman" w:hAnsi="Times New Roman"/>
          <w:bCs/>
        </w:rPr>
        <w:t>просроченная задолженность не превышает 50 000 (пятьдесят тысяч) рублей.</w:t>
      </w:r>
    </w:p>
  </w:footnote>
  <w:footnote w:id="18">
    <w:p w14:paraId="337D9AB8" w14:textId="77777777" w:rsidR="00125E7A" w:rsidRPr="00B4608C" w:rsidRDefault="00125E7A" w:rsidP="00125E7A">
      <w:pPr>
        <w:pStyle w:val="ad"/>
        <w:rPr>
          <w:rFonts w:ascii="Times New Roman" w:hAnsi="Times New Roman"/>
        </w:rPr>
      </w:pPr>
      <w:r w:rsidRPr="00B4608C">
        <w:rPr>
          <w:rStyle w:val="aa"/>
          <w:rFonts w:ascii="Times New Roman" w:hAnsi="Times New Roman"/>
        </w:rPr>
        <w:footnoteRef/>
      </w:r>
      <w:r w:rsidRPr="00B4608C">
        <w:rPr>
          <w:rFonts w:ascii="Times New Roman" w:hAnsi="Times New Roman"/>
        </w:rPr>
        <w:t xml:space="preserve"> Для субъектов МСП, за исключением физических лиц, применяющих специальный налоговый режим «Налог на профессиональный доход».</w:t>
      </w:r>
    </w:p>
  </w:footnote>
  <w:footnote w:id="19">
    <w:p w14:paraId="74A5564A" w14:textId="77777777" w:rsidR="00125E7A" w:rsidRPr="00B4608C" w:rsidRDefault="00125E7A" w:rsidP="00125E7A">
      <w:pPr>
        <w:pStyle w:val="ad"/>
        <w:rPr>
          <w:rFonts w:ascii="Times New Roman" w:hAnsi="Times New Roman"/>
        </w:rPr>
      </w:pPr>
      <w:r w:rsidRPr="00B4608C">
        <w:rPr>
          <w:rStyle w:val="aa"/>
          <w:rFonts w:ascii="Times New Roman" w:hAnsi="Times New Roman"/>
        </w:rPr>
        <w:footnoteRef/>
      </w:r>
      <w:r w:rsidRPr="00B4608C">
        <w:rPr>
          <w:rFonts w:ascii="Times New Roman" w:hAnsi="Times New Roman"/>
        </w:rPr>
        <w:t>Для субъектов МСП, за исключением физических лиц, применяющих специальный налоговый режим «Налог на профессиональный доход».</w:t>
      </w:r>
    </w:p>
  </w:footnote>
  <w:footnote w:id="20">
    <w:p w14:paraId="05EC3FBC" w14:textId="77777777" w:rsidR="00125E7A" w:rsidRPr="00B4608C" w:rsidRDefault="00125E7A" w:rsidP="00125E7A">
      <w:pPr>
        <w:pStyle w:val="ad"/>
        <w:rPr>
          <w:rFonts w:ascii="Times New Roman" w:hAnsi="Times New Roman"/>
        </w:rPr>
      </w:pPr>
      <w:r w:rsidRPr="00B4608C">
        <w:rPr>
          <w:rStyle w:val="aa"/>
          <w:rFonts w:ascii="Times New Roman" w:hAnsi="Times New Roman"/>
        </w:rPr>
        <w:footnoteRef/>
      </w:r>
      <w:r w:rsidRPr="00B4608C">
        <w:rPr>
          <w:rFonts w:ascii="Times New Roman" w:hAnsi="Times New Roman"/>
        </w:rPr>
        <w:t xml:space="preserve"> Заявки, не соответствующие заданному критерию, к рассмотрению Фондом не принимаются.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A8"/>
    <w:multiLevelType w:val="hybridMultilevel"/>
    <w:tmpl w:val="6406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A41C5"/>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535E4"/>
    <w:multiLevelType w:val="multilevel"/>
    <w:tmpl w:val="325C703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0F920F60"/>
    <w:multiLevelType w:val="hybridMultilevel"/>
    <w:tmpl w:val="6714FAC4"/>
    <w:lvl w:ilvl="0" w:tplc="98E8A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4B6663"/>
    <w:multiLevelType w:val="hybridMultilevel"/>
    <w:tmpl w:val="455423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1FB5E6D"/>
    <w:multiLevelType w:val="hybridMultilevel"/>
    <w:tmpl w:val="7D5E2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53095"/>
    <w:multiLevelType w:val="multilevel"/>
    <w:tmpl w:val="141E4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8E173F"/>
    <w:multiLevelType w:val="hybridMultilevel"/>
    <w:tmpl w:val="3E5EF6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6BB6D70"/>
    <w:multiLevelType w:val="multilevel"/>
    <w:tmpl w:val="B13E450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3A14475F"/>
    <w:multiLevelType w:val="hybridMultilevel"/>
    <w:tmpl w:val="40DA4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5E6B51"/>
    <w:multiLevelType w:val="hybridMultilevel"/>
    <w:tmpl w:val="62FCC8D2"/>
    <w:lvl w:ilvl="0" w:tplc="B4443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5467F2"/>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D81347"/>
    <w:multiLevelType w:val="multilevel"/>
    <w:tmpl w:val="5D86466A"/>
    <w:lvl w:ilvl="0">
      <w:start w:val="1"/>
      <w:numFmt w:val="decimal"/>
      <w:lvlText w:val="%1."/>
      <w:lvlJc w:val="left"/>
      <w:pPr>
        <w:ind w:left="420" w:hanging="420"/>
      </w:pPr>
    </w:lvl>
    <w:lvl w:ilvl="1">
      <w:start w:val="1"/>
      <w:numFmt w:val="decimal"/>
      <w:lvlText w:val="%1.%2."/>
      <w:lvlJc w:val="left"/>
      <w:pPr>
        <w:ind w:left="1004"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5B715A89"/>
    <w:multiLevelType w:val="multilevel"/>
    <w:tmpl w:val="09B022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D953B6"/>
    <w:multiLevelType w:val="multilevel"/>
    <w:tmpl w:val="06E496CC"/>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6" w15:restartNumberingAfterBreak="0">
    <w:nsid w:val="614D0A73"/>
    <w:multiLevelType w:val="multilevel"/>
    <w:tmpl w:val="9DCAE6A0"/>
    <w:lvl w:ilvl="0">
      <w:start w:val="1"/>
      <w:numFmt w:val="decimal"/>
      <w:lvlText w:val="%1."/>
      <w:lvlJc w:val="left"/>
      <w:pPr>
        <w:ind w:left="1050" w:hanging="360"/>
      </w:pPr>
    </w:lvl>
    <w:lvl w:ilvl="1">
      <w:start w:val="1"/>
      <w:numFmt w:val="decimal"/>
      <w:isLgl/>
      <w:lvlText w:val="%1.%2."/>
      <w:lvlJc w:val="left"/>
      <w:pPr>
        <w:ind w:left="1571"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650" w:hanging="1800"/>
      </w:pPr>
    </w:lvl>
    <w:lvl w:ilvl="7">
      <w:start w:val="1"/>
      <w:numFmt w:val="decimal"/>
      <w:isLgl/>
      <w:lvlText w:val="%1.%2.%3.%4.%5.%6.%7.%8."/>
      <w:lvlJc w:val="left"/>
      <w:pPr>
        <w:ind w:left="5010" w:hanging="1800"/>
      </w:pPr>
    </w:lvl>
    <w:lvl w:ilvl="8">
      <w:start w:val="1"/>
      <w:numFmt w:val="decimal"/>
      <w:isLgl/>
      <w:lvlText w:val="%1.%2.%3.%4.%5.%6.%7.%8.%9."/>
      <w:lvlJc w:val="left"/>
      <w:pPr>
        <w:ind w:left="5730" w:hanging="2160"/>
      </w:pPr>
    </w:lvl>
  </w:abstractNum>
  <w:abstractNum w:abstractNumId="17" w15:restartNumberingAfterBreak="0">
    <w:nsid w:val="6160660D"/>
    <w:multiLevelType w:val="multilevel"/>
    <w:tmpl w:val="B30ECF1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1F6535F"/>
    <w:multiLevelType w:val="hybridMultilevel"/>
    <w:tmpl w:val="03D2C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D5E3793"/>
    <w:multiLevelType w:val="hybridMultilevel"/>
    <w:tmpl w:val="03D2C98A"/>
    <w:lvl w:ilvl="0" w:tplc="D83E7B90">
      <w:start w:val="1"/>
      <w:numFmt w:val="bullet"/>
      <w:lvlText w:val=""/>
      <w:lvlJc w:val="left"/>
      <w:pPr>
        <w:ind w:left="720" w:hanging="360"/>
      </w:pPr>
      <w:rPr>
        <w:rFonts w:ascii="Symbol" w:hAnsi="Symbol" w:hint="default"/>
      </w:rPr>
    </w:lvl>
    <w:lvl w:ilvl="1" w:tplc="E252F5B6">
      <w:start w:val="1"/>
      <w:numFmt w:val="bullet"/>
      <w:lvlText w:val="o"/>
      <w:lvlJc w:val="left"/>
      <w:pPr>
        <w:ind w:left="1440" w:hanging="360"/>
      </w:pPr>
      <w:rPr>
        <w:rFonts w:ascii="Courier New" w:hAnsi="Courier New" w:cs="Courier New" w:hint="default"/>
      </w:rPr>
    </w:lvl>
    <w:lvl w:ilvl="2" w:tplc="E73EF05E">
      <w:start w:val="1"/>
      <w:numFmt w:val="bullet"/>
      <w:lvlText w:val=""/>
      <w:lvlJc w:val="left"/>
      <w:pPr>
        <w:ind w:left="2160" w:hanging="360"/>
      </w:pPr>
      <w:rPr>
        <w:rFonts w:ascii="Wingdings" w:hAnsi="Wingdings" w:hint="default"/>
      </w:rPr>
    </w:lvl>
    <w:lvl w:ilvl="3" w:tplc="D40C8CD6">
      <w:start w:val="1"/>
      <w:numFmt w:val="bullet"/>
      <w:lvlText w:val=""/>
      <w:lvlJc w:val="left"/>
      <w:pPr>
        <w:ind w:left="2880" w:hanging="360"/>
      </w:pPr>
      <w:rPr>
        <w:rFonts w:ascii="Symbol" w:hAnsi="Symbol" w:hint="default"/>
      </w:rPr>
    </w:lvl>
    <w:lvl w:ilvl="4" w:tplc="656E8ACC">
      <w:start w:val="1"/>
      <w:numFmt w:val="bullet"/>
      <w:lvlText w:val="o"/>
      <w:lvlJc w:val="left"/>
      <w:pPr>
        <w:ind w:left="3600" w:hanging="360"/>
      </w:pPr>
      <w:rPr>
        <w:rFonts w:ascii="Courier New" w:hAnsi="Courier New" w:cs="Courier New" w:hint="default"/>
      </w:rPr>
    </w:lvl>
    <w:lvl w:ilvl="5" w:tplc="3F9EEF1C">
      <w:start w:val="1"/>
      <w:numFmt w:val="bullet"/>
      <w:lvlText w:val=""/>
      <w:lvlJc w:val="left"/>
      <w:pPr>
        <w:ind w:left="4320" w:hanging="360"/>
      </w:pPr>
      <w:rPr>
        <w:rFonts w:ascii="Wingdings" w:hAnsi="Wingdings" w:hint="default"/>
      </w:rPr>
    </w:lvl>
    <w:lvl w:ilvl="6" w:tplc="877C3044">
      <w:start w:val="1"/>
      <w:numFmt w:val="bullet"/>
      <w:lvlText w:val=""/>
      <w:lvlJc w:val="left"/>
      <w:pPr>
        <w:ind w:left="5040" w:hanging="360"/>
      </w:pPr>
      <w:rPr>
        <w:rFonts w:ascii="Symbol" w:hAnsi="Symbol" w:hint="default"/>
      </w:rPr>
    </w:lvl>
    <w:lvl w:ilvl="7" w:tplc="2D4064A8">
      <w:start w:val="1"/>
      <w:numFmt w:val="bullet"/>
      <w:lvlText w:val="o"/>
      <w:lvlJc w:val="left"/>
      <w:pPr>
        <w:ind w:left="5760" w:hanging="360"/>
      </w:pPr>
      <w:rPr>
        <w:rFonts w:ascii="Courier New" w:hAnsi="Courier New" w:cs="Courier New" w:hint="default"/>
      </w:rPr>
    </w:lvl>
    <w:lvl w:ilvl="8" w:tplc="130AE81E">
      <w:start w:val="1"/>
      <w:numFmt w:val="bullet"/>
      <w:lvlText w:val=""/>
      <w:lvlJc w:val="left"/>
      <w:pPr>
        <w:ind w:left="6480" w:hanging="360"/>
      </w:pPr>
      <w:rPr>
        <w:rFonts w:ascii="Wingdings" w:hAnsi="Wingdings" w:hint="default"/>
      </w:rPr>
    </w:lvl>
  </w:abstractNum>
  <w:num w:numId="1" w16cid:durableId="1398817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148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5052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384088">
    <w:abstractNumId w:val="9"/>
  </w:num>
  <w:num w:numId="5" w16cid:durableId="146022481">
    <w:abstractNumId w:val="15"/>
  </w:num>
  <w:num w:numId="6" w16cid:durableId="30808696">
    <w:abstractNumId w:val="5"/>
  </w:num>
  <w:num w:numId="7" w16cid:durableId="1810129797">
    <w:abstractNumId w:val="4"/>
  </w:num>
  <w:num w:numId="8" w16cid:durableId="954100765">
    <w:abstractNumId w:val="11"/>
  </w:num>
  <w:num w:numId="9" w16cid:durableId="331835737">
    <w:abstractNumId w:val="8"/>
  </w:num>
  <w:num w:numId="10" w16cid:durableId="977298391">
    <w:abstractNumId w:val="17"/>
  </w:num>
  <w:num w:numId="11" w16cid:durableId="673650271">
    <w:abstractNumId w:val="12"/>
  </w:num>
  <w:num w:numId="12" w16cid:durableId="1581913080">
    <w:abstractNumId w:val="3"/>
  </w:num>
  <w:num w:numId="13" w16cid:durableId="1730107106">
    <w:abstractNumId w:val="1"/>
  </w:num>
  <w:num w:numId="14" w16cid:durableId="1592276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29434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18846">
    <w:abstractNumId w:val="18"/>
  </w:num>
  <w:num w:numId="17" w16cid:durableId="2066904922">
    <w:abstractNumId w:val="7"/>
  </w:num>
  <w:num w:numId="18" w16cid:durableId="1813906728">
    <w:abstractNumId w:val="0"/>
  </w:num>
  <w:num w:numId="19" w16cid:durableId="181020212">
    <w:abstractNumId w:val="19"/>
  </w:num>
  <w:num w:numId="20" w16cid:durableId="15081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A6"/>
    <w:rsid w:val="00006D0A"/>
    <w:rsid w:val="00015043"/>
    <w:rsid w:val="00052462"/>
    <w:rsid w:val="00054BE0"/>
    <w:rsid w:val="00060656"/>
    <w:rsid w:val="00075825"/>
    <w:rsid w:val="00077945"/>
    <w:rsid w:val="0008757E"/>
    <w:rsid w:val="000E16D6"/>
    <w:rsid w:val="000E32AF"/>
    <w:rsid w:val="0010786D"/>
    <w:rsid w:val="00114182"/>
    <w:rsid w:val="00125E7A"/>
    <w:rsid w:val="0013249B"/>
    <w:rsid w:val="001A0FD1"/>
    <w:rsid w:val="001C56EA"/>
    <w:rsid w:val="001C7B3E"/>
    <w:rsid w:val="001D215E"/>
    <w:rsid w:val="001D2408"/>
    <w:rsid w:val="001D6A9A"/>
    <w:rsid w:val="00226EF7"/>
    <w:rsid w:val="00242823"/>
    <w:rsid w:val="00255CB8"/>
    <w:rsid w:val="00261748"/>
    <w:rsid w:val="00284160"/>
    <w:rsid w:val="002B20C2"/>
    <w:rsid w:val="002D13B9"/>
    <w:rsid w:val="002D4E71"/>
    <w:rsid w:val="003154B5"/>
    <w:rsid w:val="00322173"/>
    <w:rsid w:val="00360FE7"/>
    <w:rsid w:val="00397D0D"/>
    <w:rsid w:val="003C22F9"/>
    <w:rsid w:val="003C2C51"/>
    <w:rsid w:val="003C6298"/>
    <w:rsid w:val="003F1300"/>
    <w:rsid w:val="003F62A9"/>
    <w:rsid w:val="00410911"/>
    <w:rsid w:val="00417B01"/>
    <w:rsid w:val="00433859"/>
    <w:rsid w:val="00442FA3"/>
    <w:rsid w:val="00453A28"/>
    <w:rsid w:val="004574A7"/>
    <w:rsid w:val="004751F8"/>
    <w:rsid w:val="0047690C"/>
    <w:rsid w:val="00483BED"/>
    <w:rsid w:val="004E76CF"/>
    <w:rsid w:val="0051209A"/>
    <w:rsid w:val="00514E79"/>
    <w:rsid w:val="00521656"/>
    <w:rsid w:val="0054067A"/>
    <w:rsid w:val="005541DD"/>
    <w:rsid w:val="005664FC"/>
    <w:rsid w:val="005B5F7A"/>
    <w:rsid w:val="005D1743"/>
    <w:rsid w:val="00605450"/>
    <w:rsid w:val="00615218"/>
    <w:rsid w:val="00617FF0"/>
    <w:rsid w:val="006412EE"/>
    <w:rsid w:val="006436D8"/>
    <w:rsid w:val="0067268D"/>
    <w:rsid w:val="00694528"/>
    <w:rsid w:val="006C134B"/>
    <w:rsid w:val="006C45C1"/>
    <w:rsid w:val="006C4B36"/>
    <w:rsid w:val="006C743A"/>
    <w:rsid w:val="006F0413"/>
    <w:rsid w:val="00705C10"/>
    <w:rsid w:val="007240DC"/>
    <w:rsid w:val="00741877"/>
    <w:rsid w:val="00771435"/>
    <w:rsid w:val="00774951"/>
    <w:rsid w:val="00796821"/>
    <w:rsid w:val="0080392E"/>
    <w:rsid w:val="00824B7C"/>
    <w:rsid w:val="00837C4D"/>
    <w:rsid w:val="00860A40"/>
    <w:rsid w:val="0086583F"/>
    <w:rsid w:val="008959E6"/>
    <w:rsid w:val="00897F97"/>
    <w:rsid w:val="008C2F1B"/>
    <w:rsid w:val="008D2513"/>
    <w:rsid w:val="00910EAB"/>
    <w:rsid w:val="009320B2"/>
    <w:rsid w:val="0095073B"/>
    <w:rsid w:val="009577C8"/>
    <w:rsid w:val="00986D3C"/>
    <w:rsid w:val="009D487F"/>
    <w:rsid w:val="009F218F"/>
    <w:rsid w:val="00A766EA"/>
    <w:rsid w:val="00A8203F"/>
    <w:rsid w:val="00A86CA4"/>
    <w:rsid w:val="00AA4BC1"/>
    <w:rsid w:val="00AD4E1F"/>
    <w:rsid w:val="00AD6FC8"/>
    <w:rsid w:val="00AE72F7"/>
    <w:rsid w:val="00AF5E03"/>
    <w:rsid w:val="00B17C5F"/>
    <w:rsid w:val="00B351B9"/>
    <w:rsid w:val="00B56BB2"/>
    <w:rsid w:val="00B81CFE"/>
    <w:rsid w:val="00B97F16"/>
    <w:rsid w:val="00BA263F"/>
    <w:rsid w:val="00BB3E66"/>
    <w:rsid w:val="00BB7265"/>
    <w:rsid w:val="00BF1A30"/>
    <w:rsid w:val="00C004A4"/>
    <w:rsid w:val="00C155CD"/>
    <w:rsid w:val="00C270A7"/>
    <w:rsid w:val="00C44B07"/>
    <w:rsid w:val="00C57297"/>
    <w:rsid w:val="00C73B9A"/>
    <w:rsid w:val="00C73D71"/>
    <w:rsid w:val="00C75D2E"/>
    <w:rsid w:val="00CB33BF"/>
    <w:rsid w:val="00CE5EF3"/>
    <w:rsid w:val="00D83AA6"/>
    <w:rsid w:val="00DE1359"/>
    <w:rsid w:val="00E018E9"/>
    <w:rsid w:val="00E0791D"/>
    <w:rsid w:val="00E252A4"/>
    <w:rsid w:val="00E86890"/>
    <w:rsid w:val="00E91A78"/>
    <w:rsid w:val="00EC6A0F"/>
    <w:rsid w:val="00EF1D99"/>
    <w:rsid w:val="00EF22DF"/>
    <w:rsid w:val="00EF6248"/>
    <w:rsid w:val="00F34A76"/>
    <w:rsid w:val="00F84073"/>
    <w:rsid w:val="00F93E36"/>
    <w:rsid w:val="00FA6D4E"/>
    <w:rsid w:val="00FB5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3D26"/>
  <w15:chartTrackingRefBased/>
  <w15:docId w15:val="{03931305-2959-4117-9982-FFC0DB4B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3AA6"/>
    <w:pPr>
      <w:keepNext/>
      <w:spacing w:after="0" w:line="240" w:lineRule="auto"/>
      <w:jc w:val="center"/>
      <w:outlineLvl w:val="0"/>
    </w:pPr>
    <w:rPr>
      <w:rFonts w:ascii="Times New Roman" w:eastAsia="Times New Roman" w:hAnsi="Times New Roman" w:cs="Times New Roman"/>
      <w:b/>
      <w:bCs/>
      <w:color w:val="000000"/>
      <w:sz w:val="24"/>
      <w:szCs w:val="24"/>
      <w:lang w:eastAsia="ru-RU"/>
    </w:rPr>
  </w:style>
  <w:style w:type="paragraph" w:styleId="2">
    <w:name w:val="heading 2"/>
    <w:basedOn w:val="a"/>
    <w:next w:val="a"/>
    <w:link w:val="20"/>
    <w:uiPriority w:val="9"/>
    <w:semiHidden/>
    <w:unhideWhenUsed/>
    <w:qFormat/>
    <w:rsid w:val="00D83AA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D83AA6"/>
    <w:pPr>
      <w:keepNext/>
      <w:keepLines/>
      <w:spacing w:before="200" w:after="0" w:line="240" w:lineRule="auto"/>
      <w:jc w:val="both"/>
      <w:outlineLvl w:val="2"/>
    </w:pPr>
    <w:rPr>
      <w:rFonts w:asciiTheme="majorHAnsi" w:eastAsiaTheme="majorEastAsia" w:hAnsiTheme="majorHAnsi" w:cstheme="majorBidi"/>
      <w:b/>
      <w:bCs/>
      <w:color w:val="4472C4" w:themeColor="accent1"/>
      <w:sz w:val="26"/>
      <w:szCs w:val="20"/>
      <w:lang w:eastAsia="ru-RU"/>
    </w:rPr>
  </w:style>
  <w:style w:type="paragraph" w:styleId="4">
    <w:name w:val="heading 4"/>
    <w:basedOn w:val="a"/>
    <w:next w:val="a"/>
    <w:link w:val="40"/>
    <w:uiPriority w:val="9"/>
    <w:semiHidden/>
    <w:unhideWhenUsed/>
    <w:qFormat/>
    <w:rsid w:val="00D83AA6"/>
    <w:pPr>
      <w:keepNext/>
      <w:keepLines/>
      <w:spacing w:before="40" w:after="0" w:line="256" w:lineRule="auto"/>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125E7A"/>
    <w:pPr>
      <w:keepNext/>
      <w:keepLines/>
      <w:spacing w:before="40" w:after="0" w:line="276" w:lineRule="auto"/>
      <w:outlineLvl w:val="4"/>
    </w:pPr>
    <w:rPr>
      <w:rFonts w:ascii="Calibri Light" w:eastAsia="Times New Roman" w:hAnsi="Calibri Light" w:cs="Times New Roman"/>
      <w:color w:val="1F3763"/>
      <w:sz w:val="26"/>
      <w:szCs w:val="20"/>
      <w:lang w:eastAsia="ru-RU"/>
    </w:rPr>
  </w:style>
  <w:style w:type="paragraph" w:styleId="7">
    <w:name w:val="heading 7"/>
    <w:basedOn w:val="a"/>
    <w:next w:val="a"/>
    <w:link w:val="70"/>
    <w:uiPriority w:val="9"/>
    <w:semiHidden/>
    <w:unhideWhenUsed/>
    <w:qFormat/>
    <w:rsid w:val="00D83AA6"/>
    <w:pPr>
      <w:keepNext/>
      <w:keepLines/>
      <w:spacing w:before="200" w:after="0" w:line="240" w:lineRule="auto"/>
      <w:jc w:val="both"/>
      <w:outlineLvl w:val="6"/>
    </w:pPr>
    <w:rPr>
      <w:rFonts w:asciiTheme="majorHAnsi" w:eastAsiaTheme="majorEastAsia" w:hAnsiTheme="majorHAnsi" w:cstheme="majorBidi"/>
      <w:i/>
      <w:iCs/>
      <w:color w:val="404040" w:themeColor="text1" w:themeTint="BF"/>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AA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uiPriority w:val="9"/>
    <w:semiHidden/>
    <w:rsid w:val="00D83AA6"/>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D83AA6"/>
    <w:rPr>
      <w:rFonts w:asciiTheme="majorHAnsi" w:eastAsiaTheme="majorEastAsia" w:hAnsiTheme="majorHAnsi" w:cstheme="majorBidi"/>
      <w:b/>
      <w:bCs/>
      <w:color w:val="4472C4" w:themeColor="accent1"/>
      <w:sz w:val="26"/>
      <w:szCs w:val="20"/>
      <w:lang w:eastAsia="ru-RU"/>
    </w:rPr>
  </w:style>
  <w:style w:type="character" w:customStyle="1" w:styleId="40">
    <w:name w:val="Заголовок 4 Знак"/>
    <w:basedOn w:val="a0"/>
    <w:link w:val="4"/>
    <w:uiPriority w:val="9"/>
    <w:semiHidden/>
    <w:rsid w:val="00D83AA6"/>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D83AA6"/>
    <w:rPr>
      <w:rFonts w:asciiTheme="majorHAnsi" w:eastAsiaTheme="majorEastAsia" w:hAnsiTheme="majorHAnsi" w:cstheme="majorBidi"/>
      <w:i/>
      <w:iCs/>
      <w:color w:val="404040" w:themeColor="text1" w:themeTint="BF"/>
      <w:sz w:val="26"/>
      <w:szCs w:val="20"/>
      <w:lang w:eastAsia="ru-RU"/>
    </w:rPr>
  </w:style>
  <w:style w:type="table" w:styleId="a3">
    <w:name w:val="Table Grid"/>
    <w:basedOn w:val="a1"/>
    <w:uiPriority w:val="59"/>
    <w:rsid w:val="00D83AA6"/>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3"/>
    <w:uiPriority w:val="59"/>
    <w:qFormat/>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Indent"/>
    <w:basedOn w:val="a"/>
    <w:link w:val="a5"/>
    <w:uiPriority w:val="99"/>
    <w:unhideWhenUsed/>
    <w:rsid w:val="00D83AA6"/>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5">
    <w:name w:val="Основной текст с отступом Знак"/>
    <w:basedOn w:val="a0"/>
    <w:link w:val="a4"/>
    <w:uiPriority w:val="99"/>
    <w:rsid w:val="00D83AA6"/>
    <w:rPr>
      <w:rFonts w:ascii="Bookman Old Style" w:eastAsia="Times New Roman" w:hAnsi="Bookman Old Style" w:cs="Times New Roman"/>
      <w:sz w:val="28"/>
      <w:szCs w:val="20"/>
      <w:lang w:eastAsia="ru-RU"/>
    </w:rPr>
  </w:style>
  <w:style w:type="character" w:customStyle="1" w:styleId="a6">
    <w:name w:val="Без интервала Знак"/>
    <w:link w:val="a7"/>
    <w:uiPriority w:val="1"/>
    <w:locked/>
    <w:rsid w:val="00D83AA6"/>
  </w:style>
  <w:style w:type="paragraph" w:styleId="a7">
    <w:name w:val="No Spacing"/>
    <w:link w:val="a6"/>
    <w:uiPriority w:val="1"/>
    <w:qFormat/>
    <w:rsid w:val="00D83AA6"/>
    <w:pPr>
      <w:spacing w:after="0" w:line="240" w:lineRule="auto"/>
    </w:pPr>
  </w:style>
  <w:style w:type="paragraph" w:customStyle="1" w:styleId="Style3">
    <w:name w:val="Style3"/>
    <w:basedOn w:val="a"/>
    <w:uiPriority w:val="99"/>
    <w:rsid w:val="00D83AA6"/>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D83AA6"/>
    <w:rPr>
      <w:rFonts w:ascii="Times New Roman" w:hAnsi="Times New Roman" w:cs="Times New Roman" w:hint="default"/>
      <w:sz w:val="26"/>
      <w:szCs w:val="26"/>
    </w:rPr>
  </w:style>
  <w:style w:type="character" w:customStyle="1" w:styleId="FontStyle12">
    <w:name w:val="Font Style12"/>
    <w:uiPriority w:val="99"/>
    <w:rsid w:val="00D83AA6"/>
    <w:rPr>
      <w:rFonts w:ascii="Times New Roman" w:hAnsi="Times New Roman" w:cs="Times New Roman" w:hint="default"/>
      <w:b/>
      <w:bCs/>
      <w:sz w:val="24"/>
      <w:szCs w:val="24"/>
    </w:rPr>
  </w:style>
  <w:style w:type="character" w:customStyle="1" w:styleId="FontStyle13">
    <w:name w:val="Font Style13"/>
    <w:basedOn w:val="a0"/>
    <w:uiPriority w:val="99"/>
    <w:rsid w:val="00D83AA6"/>
    <w:rPr>
      <w:rFonts w:ascii="Times New Roman" w:hAnsi="Times New Roman" w:cs="Times New Roman" w:hint="default"/>
      <w:sz w:val="26"/>
      <w:szCs w:val="26"/>
    </w:rPr>
  </w:style>
  <w:style w:type="paragraph" w:styleId="a8">
    <w:name w:val="List Paragraph"/>
    <w:aliases w:val="Абзац списка для документа"/>
    <w:basedOn w:val="a"/>
    <w:link w:val="a9"/>
    <w:uiPriority w:val="34"/>
    <w:qFormat/>
    <w:rsid w:val="00D83AA6"/>
    <w:pPr>
      <w:spacing w:after="200" w:line="276" w:lineRule="auto"/>
      <w:ind w:left="720"/>
      <w:contextualSpacing/>
    </w:pPr>
    <w:rPr>
      <w:rFonts w:eastAsiaTheme="minorEastAsia"/>
      <w:lang w:eastAsia="ru-RU"/>
    </w:rPr>
  </w:style>
  <w:style w:type="table" w:customStyle="1" w:styleId="21">
    <w:name w:val="Сетка таблицы2"/>
    <w:basedOn w:val="a1"/>
    <w:next w:val="a3"/>
    <w:uiPriority w:val="59"/>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D83AA6"/>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character" w:styleId="aa">
    <w:name w:val="footnote reference"/>
    <w:uiPriority w:val="99"/>
    <w:unhideWhenUsed/>
    <w:qFormat/>
    <w:rsid w:val="00D83AA6"/>
    <w:rPr>
      <w:vertAlign w:val="superscript"/>
    </w:rPr>
  </w:style>
  <w:style w:type="paragraph" w:customStyle="1" w:styleId="Style5">
    <w:name w:val="Style5"/>
    <w:basedOn w:val="a"/>
    <w:uiPriority w:val="99"/>
    <w:rsid w:val="00D83AA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D83AA6"/>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ConsPlusNormal">
    <w:name w:val="ConsPlusNormal"/>
    <w:uiPriority w:val="99"/>
    <w:rsid w:val="00D83AA6"/>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22">
    <w:name w:val="Font Style22"/>
    <w:basedOn w:val="a0"/>
    <w:uiPriority w:val="99"/>
    <w:rsid w:val="00D83AA6"/>
    <w:rPr>
      <w:rFonts w:ascii="Times New Roman" w:hAnsi="Times New Roman" w:cs="Times New Roman" w:hint="default"/>
      <w:b/>
      <w:bCs/>
      <w:sz w:val="26"/>
      <w:szCs w:val="26"/>
    </w:rPr>
  </w:style>
  <w:style w:type="table" w:customStyle="1" w:styleId="31">
    <w:name w:val="Сетка таблицы3"/>
    <w:basedOn w:val="a1"/>
    <w:next w:val="a3"/>
    <w:uiPriority w:val="59"/>
    <w:rsid w:val="00D83AA6"/>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a"/>
    <w:uiPriority w:val="99"/>
    <w:rsid w:val="00D83AA6"/>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character" w:styleId="ab">
    <w:name w:val="Hyperlink"/>
    <w:unhideWhenUsed/>
    <w:rsid w:val="00D83AA6"/>
    <w:rPr>
      <w:color w:val="0000FF"/>
      <w:u w:val="single"/>
    </w:rPr>
  </w:style>
  <w:style w:type="character" w:customStyle="1" w:styleId="FontStyle19">
    <w:name w:val="Font Style19"/>
    <w:basedOn w:val="a0"/>
    <w:uiPriority w:val="99"/>
    <w:rsid w:val="00D83AA6"/>
    <w:rPr>
      <w:rFonts w:ascii="Times New Roman" w:hAnsi="Times New Roman" w:cs="Times New Roman" w:hint="default"/>
      <w:sz w:val="22"/>
      <w:szCs w:val="22"/>
    </w:rPr>
  </w:style>
  <w:style w:type="character" w:customStyle="1" w:styleId="FontStyle18">
    <w:name w:val="Font Style18"/>
    <w:basedOn w:val="a0"/>
    <w:uiPriority w:val="99"/>
    <w:rsid w:val="00D83AA6"/>
    <w:rPr>
      <w:rFonts w:ascii="Times New Roman" w:hAnsi="Times New Roman" w:cs="Times New Roman" w:hint="default"/>
      <w:b/>
      <w:bCs/>
      <w:sz w:val="22"/>
      <w:szCs w:val="22"/>
    </w:rPr>
  </w:style>
  <w:style w:type="character" w:customStyle="1" w:styleId="HTML">
    <w:name w:val="Стандартный HTML Знак"/>
    <w:basedOn w:val="a0"/>
    <w:link w:val="HTML0"/>
    <w:uiPriority w:val="99"/>
    <w:semiHidden/>
    <w:rsid w:val="00D83AA6"/>
    <w:rPr>
      <w:rFonts w:ascii="Consolas" w:eastAsia="Times New Roman" w:hAnsi="Consolas" w:cs="Times New Roman"/>
      <w:sz w:val="20"/>
      <w:szCs w:val="20"/>
      <w:lang w:eastAsia="ru-RU"/>
    </w:rPr>
  </w:style>
  <w:style w:type="paragraph" w:styleId="HTML0">
    <w:name w:val="HTML Preformatted"/>
    <w:basedOn w:val="a"/>
    <w:link w:val="HTML"/>
    <w:uiPriority w:val="99"/>
    <w:semiHidden/>
    <w:unhideWhenUsed/>
    <w:rsid w:val="00D8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imes New Roman" w:hAnsi="Consolas" w:cs="Times New Roman"/>
      <w:sz w:val="20"/>
      <w:szCs w:val="20"/>
      <w:lang w:eastAsia="ru-RU"/>
    </w:rPr>
  </w:style>
  <w:style w:type="character" w:customStyle="1" w:styleId="HTML1">
    <w:name w:val="Стандартный HTML Знак1"/>
    <w:basedOn w:val="a0"/>
    <w:uiPriority w:val="99"/>
    <w:semiHidden/>
    <w:rsid w:val="00D83AA6"/>
    <w:rPr>
      <w:rFonts w:ascii="Consolas" w:hAnsi="Consolas"/>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d"/>
    <w:uiPriority w:val="99"/>
    <w:qFormat/>
    <w:locked/>
    <w:rsid w:val="00D83AA6"/>
    <w:rPr>
      <w:rFonts w:ascii="SchoolBook" w:eastAsia="Times New Roman" w:hAnsi="SchoolBook" w:cs="Times New Roman"/>
      <w:sz w:val="20"/>
      <w:szCs w:val="20"/>
      <w:lang w:eastAsia="ru-RU"/>
    </w:rPr>
  </w:style>
  <w:style w:type="paragraph" w:styleId="ad">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c"/>
    <w:uiPriority w:val="99"/>
    <w:unhideWhenUsed/>
    <w:qFormat/>
    <w:rsid w:val="00D83AA6"/>
    <w:pPr>
      <w:spacing w:after="0" w:line="240" w:lineRule="auto"/>
      <w:jc w:val="both"/>
    </w:pPr>
    <w:rPr>
      <w:rFonts w:ascii="SchoolBook" w:eastAsia="Times New Roman" w:hAnsi="SchoolBook" w:cs="Times New Roman"/>
      <w:sz w:val="20"/>
      <w:szCs w:val="20"/>
      <w:lang w:eastAsia="ru-RU"/>
    </w:rPr>
  </w:style>
  <w:style w:type="character" w:customStyle="1" w:styleId="12">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к Знак1,Знак1 Знак1"/>
    <w:basedOn w:val="a0"/>
    <w:uiPriority w:val="99"/>
    <w:semiHidden/>
    <w:rsid w:val="00D83AA6"/>
    <w:rPr>
      <w:sz w:val="20"/>
      <w:szCs w:val="20"/>
    </w:rPr>
  </w:style>
  <w:style w:type="character" w:customStyle="1" w:styleId="ae">
    <w:name w:val="Текст примечания Знак"/>
    <w:basedOn w:val="a0"/>
    <w:link w:val="af"/>
    <w:rsid w:val="00D83AA6"/>
    <w:rPr>
      <w:rFonts w:ascii="Calibri" w:eastAsia="Calibri" w:hAnsi="Calibri" w:cs="Times New Roman"/>
      <w:sz w:val="20"/>
      <w:szCs w:val="20"/>
    </w:rPr>
  </w:style>
  <w:style w:type="paragraph" w:styleId="af">
    <w:name w:val="annotation text"/>
    <w:basedOn w:val="a"/>
    <w:link w:val="ae"/>
    <w:unhideWhenUsed/>
    <w:rsid w:val="00D83AA6"/>
    <w:pPr>
      <w:spacing w:line="240" w:lineRule="auto"/>
    </w:pPr>
    <w:rPr>
      <w:rFonts w:ascii="Calibri" w:eastAsia="Calibri" w:hAnsi="Calibri" w:cs="Times New Roman"/>
      <w:sz w:val="20"/>
      <w:szCs w:val="20"/>
    </w:rPr>
  </w:style>
  <w:style w:type="character" w:customStyle="1" w:styleId="13">
    <w:name w:val="Текст примечания Знак1"/>
    <w:basedOn w:val="a0"/>
    <w:uiPriority w:val="99"/>
    <w:semiHidden/>
    <w:rsid w:val="00D83AA6"/>
    <w:rPr>
      <w:sz w:val="20"/>
      <w:szCs w:val="20"/>
    </w:rPr>
  </w:style>
  <w:style w:type="character" w:customStyle="1" w:styleId="af0">
    <w:name w:val="Верхний колонтитул Знак"/>
    <w:basedOn w:val="a0"/>
    <w:link w:val="af1"/>
    <w:uiPriority w:val="99"/>
    <w:rsid w:val="00D83AA6"/>
    <w:rPr>
      <w:rFonts w:ascii="SchoolBook" w:eastAsia="Times New Roman" w:hAnsi="SchoolBook" w:cs="Times New Roman"/>
      <w:sz w:val="26"/>
      <w:szCs w:val="20"/>
      <w:lang w:eastAsia="ru-RU"/>
    </w:rPr>
  </w:style>
  <w:style w:type="paragraph" w:styleId="af1">
    <w:name w:val="header"/>
    <w:basedOn w:val="a"/>
    <w:link w:val="af0"/>
    <w:uiPriority w:val="99"/>
    <w:unhideWhenUsed/>
    <w:rsid w:val="00D83AA6"/>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14">
    <w:name w:val="Верхний колонтитул Знак1"/>
    <w:basedOn w:val="a0"/>
    <w:uiPriority w:val="99"/>
    <w:semiHidden/>
    <w:rsid w:val="00D83AA6"/>
  </w:style>
  <w:style w:type="character" w:customStyle="1" w:styleId="af2">
    <w:name w:val="Нижний колонтитул Знак"/>
    <w:basedOn w:val="a0"/>
    <w:link w:val="af3"/>
    <w:uiPriority w:val="99"/>
    <w:qFormat/>
    <w:rsid w:val="00D83AA6"/>
    <w:rPr>
      <w:rFonts w:ascii="SchoolBook" w:eastAsia="Times New Roman" w:hAnsi="SchoolBook" w:cs="Times New Roman"/>
      <w:sz w:val="26"/>
      <w:szCs w:val="20"/>
      <w:lang w:eastAsia="ru-RU"/>
    </w:rPr>
  </w:style>
  <w:style w:type="paragraph" w:styleId="af3">
    <w:name w:val="footer"/>
    <w:basedOn w:val="a"/>
    <w:link w:val="af2"/>
    <w:uiPriority w:val="99"/>
    <w:unhideWhenUsed/>
    <w:qFormat/>
    <w:rsid w:val="00D83AA6"/>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15">
    <w:name w:val="Нижний колонтитул Знак1"/>
    <w:basedOn w:val="a0"/>
    <w:uiPriority w:val="99"/>
    <w:semiHidden/>
    <w:rsid w:val="00D83AA6"/>
  </w:style>
  <w:style w:type="character" w:customStyle="1" w:styleId="af4">
    <w:name w:val="Основной текст Знак"/>
    <w:basedOn w:val="a0"/>
    <w:link w:val="af5"/>
    <w:uiPriority w:val="99"/>
    <w:rsid w:val="00D83AA6"/>
    <w:rPr>
      <w:rFonts w:ascii="SchoolBook" w:eastAsia="Times New Roman" w:hAnsi="SchoolBook" w:cs="Times New Roman"/>
      <w:sz w:val="26"/>
      <w:szCs w:val="20"/>
      <w:lang w:eastAsia="ru-RU"/>
    </w:rPr>
  </w:style>
  <w:style w:type="paragraph" w:styleId="af5">
    <w:name w:val="Body Text"/>
    <w:basedOn w:val="a"/>
    <w:link w:val="af4"/>
    <w:uiPriority w:val="99"/>
    <w:unhideWhenUsed/>
    <w:rsid w:val="00D83AA6"/>
    <w:pPr>
      <w:spacing w:after="120" w:line="240" w:lineRule="auto"/>
      <w:jc w:val="both"/>
    </w:pPr>
    <w:rPr>
      <w:rFonts w:ascii="SchoolBook" w:eastAsia="Times New Roman" w:hAnsi="SchoolBook" w:cs="Times New Roman"/>
      <w:sz w:val="26"/>
      <w:szCs w:val="20"/>
      <w:lang w:eastAsia="ru-RU"/>
    </w:rPr>
  </w:style>
  <w:style w:type="character" w:customStyle="1" w:styleId="16">
    <w:name w:val="Основной текст Знак1"/>
    <w:basedOn w:val="a0"/>
    <w:uiPriority w:val="99"/>
    <w:semiHidden/>
    <w:rsid w:val="00D83AA6"/>
  </w:style>
  <w:style w:type="character" w:customStyle="1" w:styleId="22">
    <w:name w:val="Основной текст 2 Знак"/>
    <w:basedOn w:val="a0"/>
    <w:link w:val="23"/>
    <w:uiPriority w:val="99"/>
    <w:rsid w:val="00D83AA6"/>
    <w:rPr>
      <w:rFonts w:ascii="Calibri" w:eastAsia="Calibri" w:hAnsi="Calibri" w:cs="Times New Roman"/>
    </w:rPr>
  </w:style>
  <w:style w:type="paragraph" w:styleId="23">
    <w:name w:val="Body Text 2"/>
    <w:basedOn w:val="a"/>
    <w:link w:val="22"/>
    <w:uiPriority w:val="99"/>
    <w:unhideWhenUsed/>
    <w:rsid w:val="00D83AA6"/>
    <w:pPr>
      <w:spacing w:after="120" w:line="480" w:lineRule="auto"/>
    </w:pPr>
    <w:rPr>
      <w:rFonts w:ascii="Calibri" w:eastAsia="Calibri" w:hAnsi="Calibri" w:cs="Times New Roman"/>
    </w:rPr>
  </w:style>
  <w:style w:type="character" w:customStyle="1" w:styleId="210">
    <w:name w:val="Основной текст 2 Знак1"/>
    <w:basedOn w:val="a0"/>
    <w:uiPriority w:val="99"/>
    <w:semiHidden/>
    <w:rsid w:val="00D83AA6"/>
  </w:style>
  <w:style w:type="character" w:customStyle="1" w:styleId="24">
    <w:name w:val="Основной текст с отступом 2 Знак"/>
    <w:basedOn w:val="a0"/>
    <w:link w:val="25"/>
    <w:uiPriority w:val="99"/>
    <w:semiHidden/>
    <w:rsid w:val="00D83AA6"/>
    <w:rPr>
      <w:rFonts w:ascii="Times New Roman" w:eastAsia="Times New Roman" w:hAnsi="Times New Roman" w:cs="Times New Roman"/>
      <w:sz w:val="25"/>
      <w:szCs w:val="25"/>
      <w:lang w:eastAsia="ru-RU"/>
    </w:rPr>
  </w:style>
  <w:style w:type="paragraph" w:styleId="25">
    <w:name w:val="Body Text Indent 2"/>
    <w:basedOn w:val="a"/>
    <w:link w:val="24"/>
    <w:uiPriority w:val="99"/>
    <w:semiHidden/>
    <w:unhideWhenUsed/>
    <w:rsid w:val="00D83AA6"/>
    <w:pPr>
      <w:spacing w:after="0" w:line="240" w:lineRule="auto"/>
      <w:ind w:firstLine="709"/>
      <w:jc w:val="both"/>
    </w:pPr>
    <w:rPr>
      <w:rFonts w:ascii="Times New Roman" w:eastAsia="Times New Roman" w:hAnsi="Times New Roman" w:cs="Times New Roman"/>
      <w:sz w:val="25"/>
      <w:szCs w:val="25"/>
      <w:lang w:eastAsia="ru-RU"/>
    </w:rPr>
  </w:style>
  <w:style w:type="character" w:customStyle="1" w:styleId="211">
    <w:name w:val="Основной текст с отступом 2 Знак1"/>
    <w:basedOn w:val="a0"/>
    <w:uiPriority w:val="99"/>
    <w:semiHidden/>
    <w:rsid w:val="00D83AA6"/>
  </w:style>
  <w:style w:type="character" w:customStyle="1" w:styleId="32">
    <w:name w:val="Основной текст с отступом 3 Знак"/>
    <w:basedOn w:val="a0"/>
    <w:link w:val="33"/>
    <w:rsid w:val="00D83AA6"/>
    <w:rPr>
      <w:rFonts w:ascii="Times New Roman" w:eastAsia="Times New Roman" w:hAnsi="Times New Roman" w:cs="Times New Roman"/>
      <w:sz w:val="16"/>
      <w:szCs w:val="16"/>
      <w:lang w:eastAsia="ru-RU"/>
    </w:rPr>
  </w:style>
  <w:style w:type="paragraph" w:styleId="33">
    <w:name w:val="Body Text Indent 3"/>
    <w:basedOn w:val="a"/>
    <w:link w:val="32"/>
    <w:unhideWhenUsed/>
    <w:rsid w:val="00D83AA6"/>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83AA6"/>
    <w:rPr>
      <w:sz w:val="16"/>
      <w:szCs w:val="16"/>
    </w:rPr>
  </w:style>
  <w:style w:type="character" w:customStyle="1" w:styleId="af6">
    <w:name w:val="Текст Знак"/>
    <w:basedOn w:val="a0"/>
    <w:link w:val="af7"/>
    <w:uiPriority w:val="99"/>
    <w:semiHidden/>
    <w:rsid w:val="00D83AA6"/>
    <w:rPr>
      <w:rFonts w:ascii="Consolas" w:eastAsia="Times New Roman" w:hAnsi="Consolas" w:cs="Consolas"/>
      <w:sz w:val="21"/>
      <w:szCs w:val="21"/>
      <w:lang w:eastAsia="ru-RU"/>
    </w:rPr>
  </w:style>
  <w:style w:type="paragraph" w:styleId="af7">
    <w:name w:val="Plain Text"/>
    <w:basedOn w:val="a"/>
    <w:link w:val="af6"/>
    <w:uiPriority w:val="99"/>
    <w:semiHidden/>
    <w:unhideWhenUsed/>
    <w:rsid w:val="00D83AA6"/>
    <w:pPr>
      <w:spacing w:after="0" w:line="240" w:lineRule="auto"/>
      <w:jc w:val="both"/>
    </w:pPr>
    <w:rPr>
      <w:rFonts w:ascii="Consolas" w:eastAsia="Times New Roman" w:hAnsi="Consolas" w:cs="Consolas"/>
      <w:sz w:val="21"/>
      <w:szCs w:val="21"/>
      <w:lang w:eastAsia="ru-RU"/>
    </w:rPr>
  </w:style>
  <w:style w:type="character" w:customStyle="1" w:styleId="17">
    <w:name w:val="Текст Знак1"/>
    <w:basedOn w:val="a0"/>
    <w:uiPriority w:val="99"/>
    <w:semiHidden/>
    <w:rsid w:val="00D83AA6"/>
    <w:rPr>
      <w:rFonts w:ascii="Consolas" w:hAnsi="Consolas"/>
      <w:sz w:val="21"/>
      <w:szCs w:val="21"/>
    </w:rPr>
  </w:style>
  <w:style w:type="character" w:customStyle="1" w:styleId="af8">
    <w:name w:val="Тема примечания Знак"/>
    <w:basedOn w:val="ae"/>
    <w:link w:val="af9"/>
    <w:rsid w:val="00D83AA6"/>
    <w:rPr>
      <w:rFonts w:ascii="Calibri" w:eastAsia="Calibri" w:hAnsi="Calibri" w:cs="Times New Roman"/>
      <w:b/>
      <w:bCs/>
      <w:sz w:val="20"/>
      <w:szCs w:val="20"/>
    </w:rPr>
  </w:style>
  <w:style w:type="paragraph" w:styleId="af9">
    <w:name w:val="annotation subject"/>
    <w:basedOn w:val="af"/>
    <w:next w:val="af"/>
    <w:link w:val="af8"/>
    <w:unhideWhenUsed/>
    <w:rsid w:val="00D83AA6"/>
    <w:rPr>
      <w:b/>
      <w:bCs/>
    </w:rPr>
  </w:style>
  <w:style w:type="character" w:customStyle="1" w:styleId="18">
    <w:name w:val="Тема примечания Знак1"/>
    <w:basedOn w:val="13"/>
    <w:uiPriority w:val="99"/>
    <w:semiHidden/>
    <w:rsid w:val="00D83AA6"/>
    <w:rPr>
      <w:b/>
      <w:bCs/>
      <w:sz w:val="20"/>
      <w:szCs w:val="20"/>
    </w:rPr>
  </w:style>
  <w:style w:type="character" w:customStyle="1" w:styleId="afa">
    <w:name w:val="Текст выноски Знак"/>
    <w:basedOn w:val="a0"/>
    <w:link w:val="afb"/>
    <w:rsid w:val="00D83AA6"/>
    <w:rPr>
      <w:rFonts w:ascii="Tahoma" w:eastAsia="Times New Roman" w:hAnsi="Tahoma" w:cs="Tahoma"/>
      <w:sz w:val="16"/>
      <w:szCs w:val="16"/>
      <w:lang w:eastAsia="ru-RU"/>
    </w:rPr>
  </w:style>
  <w:style w:type="paragraph" w:styleId="afb">
    <w:name w:val="Balloon Text"/>
    <w:basedOn w:val="a"/>
    <w:link w:val="afa"/>
    <w:unhideWhenUsed/>
    <w:rsid w:val="00D83AA6"/>
    <w:pPr>
      <w:spacing w:after="0" w:line="240" w:lineRule="auto"/>
      <w:jc w:val="both"/>
    </w:pPr>
    <w:rPr>
      <w:rFonts w:ascii="Tahoma" w:eastAsia="Times New Roman" w:hAnsi="Tahoma" w:cs="Tahoma"/>
      <w:sz w:val="16"/>
      <w:szCs w:val="16"/>
      <w:lang w:eastAsia="ru-RU"/>
    </w:rPr>
  </w:style>
  <w:style w:type="character" w:customStyle="1" w:styleId="19">
    <w:name w:val="Текст выноски Знак1"/>
    <w:basedOn w:val="a0"/>
    <w:uiPriority w:val="99"/>
    <w:semiHidden/>
    <w:rsid w:val="00D83AA6"/>
    <w:rPr>
      <w:rFonts w:ascii="Segoe UI" w:hAnsi="Segoe UI" w:cs="Segoe UI"/>
      <w:sz w:val="18"/>
      <w:szCs w:val="18"/>
    </w:rPr>
  </w:style>
  <w:style w:type="character" w:customStyle="1" w:styleId="a9">
    <w:name w:val="Абзац списка Знак"/>
    <w:aliases w:val="Абзац списка для документа Знак"/>
    <w:link w:val="a8"/>
    <w:uiPriority w:val="34"/>
    <w:locked/>
    <w:rsid w:val="00D83AA6"/>
    <w:rPr>
      <w:rFonts w:eastAsiaTheme="minorEastAsia"/>
      <w:lang w:eastAsia="ru-RU"/>
    </w:rPr>
  </w:style>
  <w:style w:type="character" w:customStyle="1" w:styleId="FontStyle33">
    <w:name w:val="Font Style33"/>
    <w:uiPriority w:val="99"/>
    <w:rsid w:val="00D83AA6"/>
    <w:rPr>
      <w:rFonts w:ascii="Times New Roman" w:hAnsi="Times New Roman" w:cs="Times New Roman" w:hint="default"/>
      <w:sz w:val="26"/>
      <w:szCs w:val="26"/>
    </w:rPr>
  </w:style>
  <w:style w:type="character" w:customStyle="1" w:styleId="nowrap">
    <w:name w:val="nowrap"/>
    <w:basedOn w:val="a0"/>
    <w:rsid w:val="00D83AA6"/>
  </w:style>
  <w:style w:type="paragraph" w:customStyle="1" w:styleId="TableParagraph">
    <w:name w:val="Table Paragraph"/>
    <w:basedOn w:val="a"/>
    <w:uiPriority w:val="1"/>
    <w:qFormat/>
    <w:rsid w:val="00D83AA6"/>
    <w:pPr>
      <w:widowControl w:val="0"/>
      <w:autoSpaceDE w:val="0"/>
      <w:autoSpaceDN w:val="0"/>
      <w:spacing w:after="0" w:line="240" w:lineRule="auto"/>
    </w:pPr>
    <w:rPr>
      <w:rFonts w:ascii="Times New Roman" w:eastAsia="Times New Roman" w:hAnsi="Times New Roman" w:cs="Times New Roman"/>
    </w:rPr>
  </w:style>
  <w:style w:type="character" w:customStyle="1" w:styleId="highlightsearch">
    <w:name w:val="highlightsearch"/>
    <w:basedOn w:val="a0"/>
    <w:rsid w:val="00D83AA6"/>
  </w:style>
  <w:style w:type="character" w:styleId="afc">
    <w:name w:val="FollowedHyperlink"/>
    <w:basedOn w:val="a0"/>
    <w:uiPriority w:val="99"/>
    <w:semiHidden/>
    <w:unhideWhenUsed/>
    <w:rsid w:val="00D83AA6"/>
    <w:rPr>
      <w:color w:val="954F72" w:themeColor="followedHyperlink"/>
      <w:u w:val="single"/>
    </w:rPr>
  </w:style>
  <w:style w:type="paragraph" w:customStyle="1" w:styleId="msonormal0">
    <w:name w:val="msonormal"/>
    <w:basedOn w:val="a"/>
    <w:rsid w:val="00D83A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3"/>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uiPriority w:val="59"/>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59"/>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83A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D83AA6"/>
    <w:pPr>
      <w:widowControl w:val="0"/>
      <w:suppressAutoHyphens/>
      <w:autoSpaceDN w:val="0"/>
      <w:spacing w:after="0" w:line="240" w:lineRule="auto"/>
    </w:pPr>
    <w:rPr>
      <w:rFonts w:ascii="Microsoft Sans Serif" w:eastAsia="Microsoft Sans Serif" w:hAnsi="Microsoft Sans Serif" w:cs="Microsoft Sans Serif"/>
      <w:color w:val="000000"/>
      <w:kern w:val="3"/>
      <w:sz w:val="24"/>
      <w:szCs w:val="24"/>
      <w:lang w:eastAsia="ru-RU" w:bidi="ru-RU"/>
    </w:rPr>
  </w:style>
  <w:style w:type="table" w:customStyle="1" w:styleId="6">
    <w:name w:val="Сетка таблицы6"/>
    <w:basedOn w:val="a1"/>
    <w:next w:val="a3"/>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rmal (Web)"/>
    <w:basedOn w:val="a"/>
    <w:uiPriority w:val="99"/>
    <w:unhideWhenUsed/>
    <w:rsid w:val="00D83AA6"/>
    <w:pPr>
      <w:spacing w:before="100" w:beforeAutospacing="1" w:after="100" w:afterAutospacing="1" w:line="240" w:lineRule="auto"/>
    </w:pPr>
    <w:rPr>
      <w:rFonts w:ascii="Calibri" w:hAnsi="Calibri" w:cs="Calibri"/>
      <w:lang w:eastAsia="ru-RU"/>
    </w:rPr>
  </w:style>
  <w:style w:type="paragraph" w:customStyle="1" w:styleId="ConsPlusTitle">
    <w:name w:val="ConsPlusTitle"/>
    <w:uiPriority w:val="99"/>
    <w:rsid w:val="00D83AA6"/>
    <w:pPr>
      <w:widowControl w:val="0"/>
      <w:autoSpaceDE w:val="0"/>
      <w:autoSpaceDN w:val="0"/>
      <w:adjustRightInd w:val="0"/>
      <w:spacing w:after="0" w:line="240" w:lineRule="auto"/>
    </w:pPr>
    <w:rPr>
      <w:rFonts w:ascii="Calibri" w:eastAsiaTheme="minorEastAsia" w:hAnsi="Calibri" w:cs="Calibri"/>
      <w:b/>
      <w:bCs/>
      <w:lang w:eastAsia="ru-RU"/>
    </w:rPr>
  </w:style>
  <w:style w:type="character" w:styleId="afe">
    <w:name w:val="Unresolved Mention"/>
    <w:basedOn w:val="a0"/>
    <w:uiPriority w:val="99"/>
    <w:semiHidden/>
    <w:unhideWhenUsed/>
    <w:rsid w:val="00D83AA6"/>
    <w:rPr>
      <w:color w:val="605E5C"/>
      <w:shd w:val="clear" w:color="auto" w:fill="E1DFDD"/>
    </w:rPr>
  </w:style>
  <w:style w:type="paragraph" w:styleId="aff">
    <w:name w:val="Revision"/>
    <w:hidden/>
    <w:uiPriority w:val="99"/>
    <w:semiHidden/>
    <w:rsid w:val="00D83AA6"/>
    <w:pPr>
      <w:spacing w:after="0" w:line="240" w:lineRule="auto"/>
    </w:pPr>
  </w:style>
  <w:style w:type="character" w:styleId="aff0">
    <w:name w:val="annotation reference"/>
    <w:basedOn w:val="a0"/>
    <w:unhideWhenUsed/>
    <w:rsid w:val="00D83AA6"/>
    <w:rPr>
      <w:sz w:val="16"/>
      <w:szCs w:val="16"/>
    </w:rPr>
  </w:style>
  <w:style w:type="character" w:styleId="aff1">
    <w:name w:val="Emphasis"/>
    <w:basedOn w:val="a0"/>
    <w:uiPriority w:val="20"/>
    <w:qFormat/>
    <w:rsid w:val="00796821"/>
    <w:rPr>
      <w:i/>
      <w:iCs/>
    </w:rPr>
  </w:style>
  <w:style w:type="paragraph" w:customStyle="1" w:styleId="Style1">
    <w:name w:val="Style1"/>
    <w:basedOn w:val="a"/>
    <w:uiPriority w:val="99"/>
    <w:rsid w:val="001A0FD1"/>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50">
    <w:name w:val="Заголовок 5 Знак"/>
    <w:basedOn w:val="a0"/>
    <w:link w:val="5"/>
    <w:uiPriority w:val="9"/>
    <w:semiHidden/>
    <w:rsid w:val="00125E7A"/>
    <w:rPr>
      <w:rFonts w:ascii="Calibri Light" w:eastAsia="Times New Roman" w:hAnsi="Calibri Light" w:cs="Times New Roman"/>
      <w:color w:val="1F3763"/>
      <w:sz w:val="26"/>
      <w:szCs w:val="20"/>
      <w:lang w:eastAsia="ru-RU"/>
    </w:rPr>
  </w:style>
  <w:style w:type="numbering" w:customStyle="1" w:styleId="1a">
    <w:name w:val="Нет списка1"/>
    <w:next w:val="a2"/>
    <w:uiPriority w:val="99"/>
    <w:semiHidden/>
    <w:unhideWhenUsed/>
    <w:rsid w:val="00125E7A"/>
  </w:style>
  <w:style w:type="table" w:customStyle="1" w:styleId="TableGrid0">
    <w:name w:val="Table Grid_0"/>
    <w:basedOn w:val="a1"/>
    <w:uiPriority w:val="59"/>
    <w:rsid w:val="00125E7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_1"/>
    <w:basedOn w:val="a1"/>
    <w:uiPriority w:val="39"/>
    <w:rsid w:val="00125E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16"/>
    <w:basedOn w:val="a"/>
    <w:uiPriority w:val="99"/>
    <w:rsid w:val="00125E7A"/>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125E7A"/>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125E7A"/>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125E7A"/>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125E7A"/>
    <w:rPr>
      <w:rFonts w:ascii="Times New Roman" w:hAnsi="Times New Roman" w:cs="Times New Roman"/>
      <w:sz w:val="26"/>
      <w:szCs w:val="26"/>
    </w:rPr>
  </w:style>
  <w:style w:type="character" w:customStyle="1" w:styleId="FontStyle30">
    <w:name w:val="Font Style30"/>
    <w:basedOn w:val="a0"/>
    <w:uiPriority w:val="99"/>
    <w:rsid w:val="00125E7A"/>
    <w:rPr>
      <w:rFonts w:ascii="Georgia" w:hAnsi="Georgia" w:cs="Georgia"/>
      <w:spacing w:val="-10"/>
      <w:sz w:val="24"/>
      <w:szCs w:val="24"/>
    </w:rPr>
  </w:style>
  <w:style w:type="character" w:customStyle="1" w:styleId="FontStyle31">
    <w:name w:val="Font Style31"/>
    <w:basedOn w:val="a0"/>
    <w:uiPriority w:val="99"/>
    <w:rsid w:val="00125E7A"/>
    <w:rPr>
      <w:rFonts w:ascii="Times New Roman" w:hAnsi="Times New Roman" w:cs="Times New Roman"/>
      <w:sz w:val="22"/>
      <w:szCs w:val="22"/>
    </w:rPr>
  </w:style>
  <w:style w:type="paragraph" w:customStyle="1" w:styleId="Style13">
    <w:name w:val="Style13"/>
    <w:basedOn w:val="a"/>
    <w:uiPriority w:val="99"/>
    <w:rsid w:val="00125E7A"/>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125E7A"/>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125E7A"/>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character" w:styleId="aff2">
    <w:name w:val="Strong"/>
    <w:uiPriority w:val="22"/>
    <w:qFormat/>
    <w:rsid w:val="00125E7A"/>
    <w:rPr>
      <w:b/>
      <w:bCs/>
    </w:rPr>
  </w:style>
  <w:style w:type="table" w:customStyle="1" w:styleId="120">
    <w:name w:val="Сетка таблицы12"/>
    <w:basedOn w:val="a1"/>
    <w:next w:val="a3"/>
    <w:uiPriority w:val="39"/>
    <w:rsid w:val="00125E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
    <w:rsid w:val="00125E7A"/>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125E7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Normal">
    <w:name w:val="ConsNormal"/>
    <w:rsid w:val="00125E7A"/>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pple-converted-space">
    <w:name w:val="apple-converted-space"/>
    <w:basedOn w:val="a0"/>
    <w:rsid w:val="00125E7A"/>
  </w:style>
  <w:style w:type="table" w:customStyle="1" w:styleId="320">
    <w:name w:val="Сетка таблицы32"/>
    <w:basedOn w:val="a1"/>
    <w:next w:val="a3"/>
    <w:uiPriority w:val="3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3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25E7A"/>
  </w:style>
  <w:style w:type="table" w:customStyle="1" w:styleId="510">
    <w:name w:val="Сетка таблицы51"/>
    <w:basedOn w:val="a1"/>
    <w:next w:val="a3"/>
    <w:uiPriority w:val="3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iPriority w:val="9"/>
    <w:semiHidden/>
    <w:unhideWhenUsed/>
    <w:qFormat/>
    <w:rsid w:val="00125E7A"/>
    <w:pPr>
      <w:keepNext/>
      <w:keepLines/>
      <w:spacing w:before="200" w:after="0" w:line="240" w:lineRule="auto"/>
      <w:jc w:val="both"/>
      <w:outlineLvl w:val="4"/>
    </w:pPr>
    <w:rPr>
      <w:rFonts w:ascii="Calibri Light" w:eastAsia="Times New Roman" w:hAnsi="Calibri Light" w:cs="Times New Roman"/>
      <w:color w:val="1F3763"/>
      <w:sz w:val="26"/>
      <w:szCs w:val="20"/>
      <w:lang w:eastAsia="ru-RU"/>
    </w:rPr>
  </w:style>
  <w:style w:type="numbering" w:customStyle="1" w:styleId="26">
    <w:name w:val="Нет списка2"/>
    <w:next w:val="a2"/>
    <w:uiPriority w:val="99"/>
    <w:semiHidden/>
    <w:unhideWhenUsed/>
    <w:rsid w:val="00125E7A"/>
  </w:style>
  <w:style w:type="table" w:customStyle="1" w:styleId="1110">
    <w:name w:val="Сетка таблицы111"/>
    <w:basedOn w:val="a1"/>
    <w:next w:val="a3"/>
    <w:uiPriority w:val="39"/>
    <w:rsid w:val="00125E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25E7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PlusCell">
    <w:name w:val="ConsPlusCell"/>
    <w:rsid w:val="00125E7A"/>
    <w:pPr>
      <w:autoSpaceDE w:val="0"/>
      <w:autoSpaceDN w:val="0"/>
      <w:adjustRightInd w:val="0"/>
      <w:spacing w:after="0" w:line="240" w:lineRule="auto"/>
    </w:pPr>
    <w:rPr>
      <w:rFonts w:ascii="Arial" w:eastAsia="Calibri" w:hAnsi="Arial" w:cs="Arial"/>
      <w:sz w:val="20"/>
      <w:szCs w:val="20"/>
      <w:lang w:eastAsia="ru-RU"/>
    </w:rPr>
  </w:style>
  <w:style w:type="character" w:customStyle="1" w:styleId="512">
    <w:name w:val="Заголовок 5 Знак1"/>
    <w:basedOn w:val="a0"/>
    <w:uiPriority w:val="9"/>
    <w:semiHidden/>
    <w:rsid w:val="00125E7A"/>
    <w:rPr>
      <w:rFonts w:asciiTheme="majorHAnsi" w:eastAsiaTheme="majorEastAsia" w:hAnsiTheme="majorHAnsi" w:cstheme="majorBidi"/>
      <w:color w:val="2F5496" w:themeColor="accent1" w:themeShade="BF"/>
    </w:rPr>
  </w:style>
  <w:style w:type="character" w:customStyle="1" w:styleId="1c">
    <w:name w:val="Неразрешенное упоминание1"/>
    <w:basedOn w:val="a0"/>
    <w:uiPriority w:val="99"/>
    <w:semiHidden/>
    <w:unhideWhenUsed/>
    <w:rsid w:val="00125E7A"/>
    <w:rPr>
      <w:color w:val="605E5C"/>
      <w:shd w:val="clear" w:color="auto" w:fill="E1DFDD"/>
    </w:rPr>
  </w:style>
  <w:style w:type="table" w:customStyle="1" w:styleId="71">
    <w:name w:val="Сетка таблицы7"/>
    <w:basedOn w:val="a1"/>
    <w:next w:val="a3"/>
    <w:uiPriority w:val="59"/>
    <w:rsid w:val="00125E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125E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125E7A"/>
  </w:style>
  <w:style w:type="table" w:customStyle="1" w:styleId="61">
    <w:name w:val="Сетка таблицы61"/>
    <w:basedOn w:val="a1"/>
    <w:next w:val="a3"/>
    <w:uiPriority w:val="59"/>
    <w:rsid w:val="00125E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_0"/>
    <w:basedOn w:val="a1"/>
    <w:next w:val="TableGrid2"/>
    <w:uiPriority w:val="59"/>
    <w:rsid w:val="00125E7A"/>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a1"/>
    <w:uiPriority w:val="59"/>
    <w:rsid w:val="00125E7A"/>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7691">
      <w:bodyDiv w:val="1"/>
      <w:marLeft w:val="0"/>
      <w:marRight w:val="0"/>
      <w:marTop w:val="0"/>
      <w:marBottom w:val="0"/>
      <w:divBdr>
        <w:top w:val="none" w:sz="0" w:space="0" w:color="auto"/>
        <w:left w:val="none" w:sz="0" w:space="0" w:color="auto"/>
        <w:bottom w:val="none" w:sz="0" w:space="0" w:color="auto"/>
        <w:right w:val="none" w:sz="0" w:space="0" w:color="auto"/>
      </w:divBdr>
    </w:div>
    <w:div w:id="273367453">
      <w:bodyDiv w:val="1"/>
      <w:marLeft w:val="0"/>
      <w:marRight w:val="0"/>
      <w:marTop w:val="0"/>
      <w:marBottom w:val="0"/>
      <w:divBdr>
        <w:top w:val="none" w:sz="0" w:space="0" w:color="auto"/>
        <w:left w:val="none" w:sz="0" w:space="0" w:color="auto"/>
        <w:bottom w:val="none" w:sz="0" w:space="0" w:color="auto"/>
        <w:right w:val="none" w:sz="0" w:space="0" w:color="auto"/>
      </w:divBdr>
    </w:div>
    <w:div w:id="1091700813">
      <w:bodyDiv w:val="1"/>
      <w:marLeft w:val="0"/>
      <w:marRight w:val="0"/>
      <w:marTop w:val="0"/>
      <w:marBottom w:val="0"/>
      <w:divBdr>
        <w:top w:val="none" w:sz="0" w:space="0" w:color="auto"/>
        <w:left w:val="none" w:sz="0" w:space="0" w:color="auto"/>
        <w:bottom w:val="none" w:sz="0" w:space="0" w:color="auto"/>
        <w:right w:val="none" w:sz="0" w:space="0" w:color="auto"/>
      </w:divBdr>
    </w:div>
    <w:div w:id="1477453204">
      <w:bodyDiv w:val="1"/>
      <w:marLeft w:val="0"/>
      <w:marRight w:val="0"/>
      <w:marTop w:val="0"/>
      <w:marBottom w:val="0"/>
      <w:divBdr>
        <w:top w:val="none" w:sz="0" w:space="0" w:color="auto"/>
        <w:left w:val="none" w:sz="0" w:space="0" w:color="auto"/>
        <w:bottom w:val="none" w:sz="0" w:space="0" w:color="auto"/>
        <w:right w:val="none" w:sz="0" w:space="0" w:color="auto"/>
      </w:divBdr>
    </w:div>
    <w:div w:id="18878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krasnodar.ru/document?id=10064072&amp;sub=395" TargetMode="External"/><Relationship Id="rId13" Type="http://schemas.openxmlformats.org/officeDocument/2006/relationships/hyperlink" Target="http://garant.krasnodar.ru/document?id=12054854&amp;sub=4" TargetMode="External"/><Relationship Id="rId18" Type="http://schemas.openxmlformats.org/officeDocument/2006/relationships/hyperlink" Target="mailto:info@gfkuban.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mailto:econom@moibiz93.ru" TargetMode="External"/><Relationship Id="rId17" Type="http://schemas.openxmlformats.org/officeDocument/2006/relationships/hyperlink" Target="mailto:info@gfkuban.ru" TargetMode="External"/><Relationship Id="rId2" Type="http://schemas.openxmlformats.org/officeDocument/2006/relationships/numbering" Target="numbering.xml"/><Relationship Id="rId16" Type="http://schemas.openxmlformats.org/officeDocument/2006/relationships/hyperlink" Target="mailto:econom@moibiz93.ru" TargetMode="Externa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om@moibiz93.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92.168.1.200\&#1102;&#1088;&#1080;&#1076;&#1080;&#1095;&#1077;&#1089;&#1082;&#1080;&#1081;%20&#1086;&#1090;&#1076;&#1077;&#1083;\&#1060;&#1086;&#1088;&#1084;&#1099;%20&#1076;&#1086;&#1082;&#1091;&#1084;&#1077;&#1085;&#1090;&#1086;&#1074;\&#1054;&#1073;%20&#1086;&#1073;&#1097;&#1080;&#1093;%20&#1087;&#1088;&#1080;&#1085;&#1094;&#1080;&#1087;&#1072;&#1093;%20&#1088;&#1072;&#1073;&#1086;&#1090;&#1099;%20&#1043;&#1060;%202017%20&#1088;&#1077;&#1076;&#1072;&#1082;&#1094;&#1080;&#1103;%202.docx" TargetMode="External"/><Relationship Id="rId23" Type="http://schemas.openxmlformats.org/officeDocument/2006/relationships/fontTable" Target="fontTable.xml"/><Relationship Id="rId10" Type="http://schemas.openxmlformats.org/officeDocument/2006/relationships/hyperlink" Target="http://internet.garant.ru/document/redirect/403688082/0" TargetMode="External"/><Relationship Id="rId19"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http://www.cbr.ru" TargetMode="External"/><Relationship Id="rId14" Type="http://schemas.openxmlformats.org/officeDocument/2006/relationships/hyperlink" Target="http://garant.krasnodar.ru/document?id=12054854&amp;sub=0"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BB15-172E-4F96-B083-9D48A386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22377</Words>
  <Characters>127552</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CSIP12</dc:creator>
  <cp:keywords/>
  <dc:description/>
  <cp:lastModifiedBy>Рыжкова Ксения Николаевна</cp:lastModifiedBy>
  <cp:revision>20</cp:revision>
  <cp:lastPrinted>2025-03-28T06:33:00Z</cp:lastPrinted>
  <dcterms:created xsi:type="dcterms:W3CDTF">2025-03-26T08:28:00Z</dcterms:created>
  <dcterms:modified xsi:type="dcterms:W3CDTF">2025-10-22T13:22:00Z</dcterms:modified>
</cp:coreProperties>
</file>