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6B3DB" w14:textId="77777777" w:rsidR="00F32CE5" w:rsidRDefault="00F32CE5" w:rsidP="00F32CE5">
      <w:pPr>
        <w:widowControl w:val="0"/>
        <w:autoSpaceDE w:val="0"/>
        <w:autoSpaceDN w:val="0"/>
        <w:jc w:val="center"/>
        <w:outlineLvl w:val="0"/>
        <w:rPr>
          <w:rFonts w:ascii="Times New Roman" w:hAnsi="Times New Roman"/>
          <w:b/>
          <w:bCs/>
          <w:szCs w:val="26"/>
        </w:rPr>
      </w:pPr>
      <w:r w:rsidRPr="0023529A">
        <w:rPr>
          <w:rFonts w:ascii="Times New Roman" w:hAnsi="Times New Roman"/>
          <w:b/>
          <w:bCs/>
          <w:szCs w:val="26"/>
        </w:rPr>
        <w:t xml:space="preserve">Порядок </w:t>
      </w:r>
    </w:p>
    <w:p w14:paraId="02CEC043" w14:textId="77777777" w:rsidR="00F32CE5" w:rsidRDefault="00F32CE5" w:rsidP="00F32CE5">
      <w:pPr>
        <w:widowControl w:val="0"/>
        <w:autoSpaceDE w:val="0"/>
        <w:autoSpaceDN w:val="0"/>
        <w:jc w:val="center"/>
        <w:outlineLvl w:val="0"/>
        <w:rPr>
          <w:rFonts w:ascii="Times New Roman" w:hAnsi="Times New Roman"/>
          <w:b/>
          <w:bCs/>
          <w:szCs w:val="26"/>
        </w:rPr>
      </w:pPr>
      <w:r w:rsidRPr="0023529A">
        <w:rPr>
          <w:rFonts w:ascii="Times New Roman" w:hAnsi="Times New Roman"/>
          <w:b/>
          <w:bCs/>
          <w:szCs w:val="26"/>
        </w:rPr>
        <w:t xml:space="preserve">деятельности </w:t>
      </w:r>
      <w:r>
        <w:rPr>
          <w:rFonts w:ascii="Times New Roman" w:hAnsi="Times New Roman"/>
          <w:b/>
          <w:bCs/>
          <w:szCs w:val="26"/>
        </w:rPr>
        <w:t xml:space="preserve">унитарной некоммерческой организации </w:t>
      </w:r>
    </w:p>
    <w:p w14:paraId="50B28CCD" w14:textId="77777777" w:rsidR="00F32CE5" w:rsidRDefault="00F32CE5" w:rsidP="00F32CE5">
      <w:pPr>
        <w:widowControl w:val="0"/>
        <w:autoSpaceDE w:val="0"/>
        <w:autoSpaceDN w:val="0"/>
        <w:jc w:val="center"/>
        <w:outlineLvl w:val="0"/>
        <w:rPr>
          <w:rFonts w:ascii="Times New Roman" w:hAnsi="Times New Roman"/>
          <w:b/>
          <w:bCs/>
          <w:szCs w:val="26"/>
        </w:rPr>
      </w:pPr>
      <w:r>
        <w:rPr>
          <w:rFonts w:ascii="Times New Roman" w:hAnsi="Times New Roman"/>
          <w:b/>
          <w:bCs/>
          <w:szCs w:val="26"/>
        </w:rPr>
        <w:t>«</w:t>
      </w:r>
      <w:r w:rsidRPr="0023529A">
        <w:rPr>
          <w:rFonts w:ascii="Times New Roman" w:hAnsi="Times New Roman"/>
          <w:b/>
          <w:bCs/>
          <w:szCs w:val="26"/>
        </w:rPr>
        <w:t>Фонд</w:t>
      </w:r>
      <w:r>
        <w:rPr>
          <w:rFonts w:ascii="Times New Roman" w:hAnsi="Times New Roman"/>
          <w:b/>
          <w:bCs/>
          <w:szCs w:val="26"/>
        </w:rPr>
        <w:t xml:space="preserve"> развития бизнеса Краснодарского края»</w:t>
      </w:r>
      <w:r w:rsidRPr="0023529A">
        <w:rPr>
          <w:rFonts w:ascii="Times New Roman" w:hAnsi="Times New Roman"/>
          <w:b/>
          <w:bCs/>
          <w:szCs w:val="26"/>
        </w:rPr>
        <w:t xml:space="preserve"> по выдаче поручительств </w:t>
      </w:r>
      <w:bookmarkStart w:id="0" w:name="_Hlk37855778"/>
      <w:r w:rsidRPr="0023529A">
        <w:rPr>
          <w:rFonts w:ascii="Times New Roman" w:hAnsi="Times New Roman"/>
          <w:b/>
          <w:bCs/>
          <w:szCs w:val="26"/>
        </w:rPr>
        <w:t>субъектам</w:t>
      </w:r>
      <w:r>
        <w:rPr>
          <w:rFonts w:ascii="Times New Roman" w:hAnsi="Times New Roman"/>
          <w:b/>
          <w:bCs/>
          <w:szCs w:val="26"/>
        </w:rPr>
        <w:t xml:space="preserve"> </w:t>
      </w:r>
      <w:r w:rsidRPr="0023529A">
        <w:rPr>
          <w:rFonts w:ascii="Times New Roman" w:hAnsi="Times New Roman"/>
          <w:b/>
          <w:bCs/>
          <w:szCs w:val="26"/>
        </w:rPr>
        <w:t xml:space="preserve">малого и среднего предпринимательства в рамках оказания </w:t>
      </w:r>
    </w:p>
    <w:p w14:paraId="6CD072BB" w14:textId="77777777" w:rsidR="00F32CE5" w:rsidRDefault="00F32CE5" w:rsidP="00F32CE5">
      <w:pPr>
        <w:widowControl w:val="0"/>
        <w:autoSpaceDE w:val="0"/>
        <w:autoSpaceDN w:val="0"/>
        <w:jc w:val="center"/>
        <w:outlineLvl w:val="0"/>
        <w:rPr>
          <w:rFonts w:ascii="Times New Roman" w:hAnsi="Times New Roman"/>
          <w:b/>
          <w:bCs/>
          <w:szCs w:val="26"/>
        </w:rPr>
      </w:pPr>
      <w:r w:rsidRPr="0023529A">
        <w:rPr>
          <w:rFonts w:ascii="Times New Roman" w:hAnsi="Times New Roman"/>
          <w:b/>
          <w:bCs/>
          <w:szCs w:val="26"/>
        </w:rPr>
        <w:t>неотложных мер</w:t>
      </w:r>
      <w:r>
        <w:rPr>
          <w:rFonts w:ascii="Times New Roman" w:hAnsi="Times New Roman"/>
          <w:b/>
          <w:bCs/>
          <w:szCs w:val="26"/>
        </w:rPr>
        <w:t xml:space="preserve"> </w:t>
      </w:r>
      <w:r w:rsidRPr="0023529A">
        <w:rPr>
          <w:rFonts w:ascii="Times New Roman" w:hAnsi="Times New Roman"/>
          <w:b/>
          <w:bCs/>
          <w:szCs w:val="26"/>
        </w:rPr>
        <w:t xml:space="preserve">в условиях ухудшения ситуации в связи с </w:t>
      </w:r>
    </w:p>
    <w:p w14:paraId="13CE741C" w14:textId="77777777" w:rsidR="00F32CE5" w:rsidRPr="003827E3" w:rsidRDefault="00F32CE5" w:rsidP="00F32CE5">
      <w:pPr>
        <w:widowControl w:val="0"/>
        <w:autoSpaceDE w:val="0"/>
        <w:autoSpaceDN w:val="0"/>
        <w:jc w:val="center"/>
        <w:outlineLvl w:val="0"/>
        <w:rPr>
          <w:rFonts w:ascii="Times New Roman" w:hAnsi="Times New Roman"/>
          <w:b/>
          <w:szCs w:val="26"/>
        </w:rPr>
      </w:pPr>
      <w:r w:rsidRPr="0023529A">
        <w:rPr>
          <w:rFonts w:ascii="Times New Roman" w:hAnsi="Times New Roman"/>
          <w:b/>
          <w:bCs/>
          <w:szCs w:val="26"/>
        </w:rPr>
        <w:t>распространением новой коронавирусной инфекции</w:t>
      </w:r>
      <w:r w:rsidRPr="003827E3">
        <w:rPr>
          <w:rFonts w:ascii="Times New Roman" w:hAnsi="Times New Roman"/>
          <w:b/>
          <w:szCs w:val="26"/>
        </w:rPr>
        <w:t xml:space="preserve"> </w:t>
      </w:r>
    </w:p>
    <w:bookmarkEnd w:id="0"/>
    <w:p w14:paraId="72491988" w14:textId="77777777" w:rsidR="00F32CE5" w:rsidRPr="003827E3" w:rsidRDefault="00F32CE5" w:rsidP="00F32CE5">
      <w:pPr>
        <w:widowControl w:val="0"/>
        <w:autoSpaceDE w:val="0"/>
        <w:autoSpaceDN w:val="0"/>
        <w:ind w:firstLine="709"/>
        <w:jc w:val="center"/>
        <w:outlineLvl w:val="0"/>
        <w:rPr>
          <w:rFonts w:ascii="Times New Roman" w:hAnsi="Times New Roman"/>
          <w:b/>
          <w:szCs w:val="26"/>
        </w:rPr>
      </w:pPr>
    </w:p>
    <w:p w14:paraId="79655B8E" w14:textId="77777777" w:rsidR="00F32CE5" w:rsidRPr="003827E3" w:rsidRDefault="00F32CE5" w:rsidP="00F32CE5">
      <w:pPr>
        <w:contextualSpacing/>
        <w:jc w:val="center"/>
        <w:rPr>
          <w:rFonts w:ascii="Times New Roman" w:hAnsi="Times New Roman"/>
          <w:b/>
          <w:szCs w:val="26"/>
        </w:rPr>
      </w:pPr>
      <w:r w:rsidRPr="003827E3">
        <w:rPr>
          <w:rFonts w:ascii="Times New Roman" w:hAnsi="Times New Roman"/>
          <w:b/>
          <w:szCs w:val="26"/>
        </w:rPr>
        <w:t>1. Общие положения</w:t>
      </w:r>
    </w:p>
    <w:p w14:paraId="40765F2E" w14:textId="77777777" w:rsidR="00F32CE5" w:rsidRPr="003827E3" w:rsidRDefault="00F32CE5" w:rsidP="00F32CE5">
      <w:pPr>
        <w:contextualSpacing/>
        <w:jc w:val="center"/>
        <w:rPr>
          <w:rFonts w:ascii="Times New Roman" w:hAnsi="Times New Roman"/>
          <w:szCs w:val="26"/>
        </w:rPr>
      </w:pPr>
    </w:p>
    <w:p w14:paraId="182E46A6" w14:textId="77777777" w:rsidR="00F32CE5" w:rsidRPr="003827E3" w:rsidRDefault="00F32CE5" w:rsidP="00F32CE5">
      <w:pPr>
        <w:autoSpaceDE w:val="0"/>
        <w:autoSpaceDN w:val="0"/>
        <w:adjustRightInd w:val="0"/>
        <w:ind w:firstLine="709"/>
        <w:rPr>
          <w:rFonts w:ascii="Times New Roman" w:hAnsi="Times New Roman"/>
          <w:bCs/>
          <w:szCs w:val="26"/>
        </w:rPr>
      </w:pPr>
      <w:r w:rsidRPr="003827E3">
        <w:rPr>
          <w:rFonts w:ascii="Times New Roman" w:hAnsi="Times New Roman"/>
          <w:szCs w:val="26"/>
        </w:rPr>
        <w:t xml:space="preserve">1.1. Настоящий Порядок разработан в соответствии с Гражданским кодексом Российской Федерации, Федеральным законом от 24 июля 2007 г. № 209-ФЗ «О развитии малого и среднего предпринимательства в Российской Федерации», </w:t>
      </w:r>
      <w:r>
        <w:rPr>
          <w:rFonts w:ascii="Times New Roman" w:hAnsi="Times New Roman"/>
          <w:szCs w:val="26"/>
        </w:rPr>
        <w:t xml:space="preserve"> </w:t>
      </w:r>
      <w:r w:rsidRPr="008C031E">
        <w:rPr>
          <w:rFonts w:ascii="Times New Roman" w:hAnsi="Times New Roman"/>
          <w:szCs w:val="26"/>
        </w:rPr>
        <w:t>Постановление</w:t>
      </w:r>
      <w:r>
        <w:rPr>
          <w:rFonts w:ascii="Times New Roman" w:hAnsi="Times New Roman"/>
          <w:szCs w:val="26"/>
        </w:rPr>
        <w:t>м</w:t>
      </w:r>
      <w:r w:rsidRPr="008C031E">
        <w:rPr>
          <w:rFonts w:ascii="Times New Roman" w:hAnsi="Times New Roman"/>
          <w:szCs w:val="26"/>
        </w:rPr>
        <w:t xml:space="preserve"> Правительства РФ от 31 марта 2020 г. </w:t>
      </w:r>
      <w:r>
        <w:rPr>
          <w:rFonts w:ascii="Times New Roman" w:hAnsi="Times New Roman"/>
          <w:szCs w:val="26"/>
        </w:rPr>
        <w:t>№</w:t>
      </w:r>
      <w:r w:rsidRPr="008C031E">
        <w:rPr>
          <w:rFonts w:ascii="Times New Roman" w:hAnsi="Times New Roman"/>
          <w:szCs w:val="26"/>
        </w:rPr>
        <w:t> 378</w:t>
      </w:r>
      <w:r>
        <w:rPr>
          <w:rFonts w:ascii="Times New Roman" w:hAnsi="Times New Roman"/>
          <w:szCs w:val="26"/>
        </w:rPr>
        <w:t xml:space="preserve"> «</w:t>
      </w:r>
      <w:r w:rsidRPr="008C031E">
        <w:rPr>
          <w:rFonts w:ascii="Times New Roman" w:hAnsi="Times New Roman"/>
          <w:szCs w:val="26"/>
        </w:rPr>
        <w:t xml:space="preserve">О внесении изменений в государственную программу Российской Федерации </w:t>
      </w:r>
      <w:r>
        <w:rPr>
          <w:rFonts w:ascii="Times New Roman" w:hAnsi="Times New Roman"/>
          <w:szCs w:val="26"/>
        </w:rPr>
        <w:t>«</w:t>
      </w:r>
      <w:r w:rsidRPr="008C031E">
        <w:rPr>
          <w:rFonts w:ascii="Times New Roman" w:hAnsi="Times New Roman"/>
          <w:szCs w:val="26"/>
        </w:rPr>
        <w:t>Экономическое развитие и инновационная экономика</w:t>
      </w:r>
      <w:r>
        <w:rPr>
          <w:rFonts w:ascii="Times New Roman" w:hAnsi="Times New Roman"/>
          <w:szCs w:val="26"/>
        </w:rPr>
        <w:t xml:space="preserve">», </w:t>
      </w:r>
      <w:r w:rsidRPr="003827E3">
        <w:rPr>
          <w:rFonts w:ascii="Times New Roman" w:hAnsi="Times New Roman"/>
          <w:szCs w:val="26"/>
        </w:rPr>
        <w:t xml:space="preserve">Приказом Министерства экономического развития Российской Федерации от </w:t>
      </w:r>
      <w:r w:rsidRPr="003827E3">
        <w:rPr>
          <w:rFonts w:ascii="Times New Roman" w:hAnsi="Times New Roman"/>
          <w:bCs/>
          <w:szCs w:val="26"/>
        </w:rPr>
        <w:t xml:space="preserve">28 ноября 2016 года № 763 «Об утверждении требований к фондам содействия кредитованию (гарантийным фондам, фондам поручительств) и их деятельности» (далее – Требования к фондам), Уставом унитарной некоммерческой организации </w:t>
      </w:r>
      <w:r w:rsidRPr="003827E3">
        <w:rPr>
          <w:rFonts w:ascii="Times New Roman" w:hAnsi="Times New Roman"/>
          <w:b/>
          <w:bCs/>
          <w:szCs w:val="26"/>
        </w:rPr>
        <w:t>«</w:t>
      </w:r>
      <w:r w:rsidRPr="003827E3">
        <w:rPr>
          <w:rFonts w:ascii="Times New Roman" w:hAnsi="Times New Roman"/>
          <w:bCs/>
          <w:szCs w:val="26"/>
        </w:rPr>
        <w:t xml:space="preserve">Фонд развития бизнеса Краснодарского края» (далее – Фонд) и регламентирует осуществление Фондом деятельности </w:t>
      </w:r>
      <w:bookmarkStart w:id="1" w:name="_Hlk37855869"/>
      <w:r w:rsidRPr="003827E3">
        <w:rPr>
          <w:rFonts w:ascii="Times New Roman" w:hAnsi="Times New Roman"/>
          <w:bCs/>
          <w:szCs w:val="26"/>
        </w:rPr>
        <w:t xml:space="preserve">по предоставлению поручительств </w:t>
      </w:r>
      <w:r w:rsidRPr="008C031E">
        <w:rPr>
          <w:rFonts w:ascii="Times New Roman" w:hAnsi="Times New Roman"/>
          <w:bCs/>
          <w:szCs w:val="26"/>
        </w:rPr>
        <w:t>субъектам</w:t>
      </w:r>
      <w:r>
        <w:rPr>
          <w:rFonts w:ascii="Times New Roman" w:hAnsi="Times New Roman"/>
          <w:bCs/>
          <w:szCs w:val="26"/>
        </w:rPr>
        <w:t xml:space="preserve"> </w:t>
      </w:r>
      <w:r w:rsidRPr="008C031E">
        <w:rPr>
          <w:rFonts w:ascii="Times New Roman" w:hAnsi="Times New Roman"/>
          <w:bCs/>
          <w:szCs w:val="26"/>
        </w:rPr>
        <w:t>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w:t>
      </w:r>
      <w:bookmarkEnd w:id="1"/>
      <w:r>
        <w:rPr>
          <w:rFonts w:ascii="Times New Roman" w:hAnsi="Times New Roman"/>
          <w:bCs/>
          <w:szCs w:val="26"/>
        </w:rPr>
        <w:t xml:space="preserve"> (далее по тексту – поручительство)</w:t>
      </w:r>
      <w:r w:rsidRPr="003827E3">
        <w:rPr>
          <w:rFonts w:ascii="Times New Roman" w:hAnsi="Times New Roman"/>
          <w:bCs/>
          <w:szCs w:val="26"/>
        </w:rPr>
        <w:t>.</w:t>
      </w:r>
    </w:p>
    <w:p w14:paraId="4259071A" w14:textId="77777777" w:rsidR="00F32CE5" w:rsidRPr="003827E3" w:rsidRDefault="00F32CE5" w:rsidP="00F32CE5">
      <w:pPr>
        <w:autoSpaceDE w:val="0"/>
        <w:autoSpaceDN w:val="0"/>
        <w:adjustRightInd w:val="0"/>
        <w:ind w:firstLine="709"/>
        <w:rPr>
          <w:rFonts w:ascii="Times New Roman" w:hAnsi="Times New Roman"/>
          <w:bCs/>
          <w:szCs w:val="26"/>
        </w:rPr>
      </w:pPr>
      <w:r w:rsidRPr="003827E3">
        <w:rPr>
          <w:rFonts w:ascii="Times New Roman" w:hAnsi="Times New Roman"/>
          <w:bCs/>
          <w:szCs w:val="26"/>
        </w:rPr>
        <w:t>1.2. </w:t>
      </w:r>
      <w:r>
        <w:rPr>
          <w:rFonts w:ascii="Times New Roman" w:hAnsi="Times New Roman"/>
          <w:bCs/>
          <w:szCs w:val="26"/>
        </w:rPr>
        <w:t>При</w:t>
      </w:r>
      <w:r w:rsidRPr="008C031E">
        <w:rPr>
          <w:rFonts w:ascii="Times New Roman" w:hAnsi="Times New Roman"/>
          <w:bCs/>
          <w:szCs w:val="26"/>
        </w:rPr>
        <w:t xml:space="preserve"> предоставлению поручительств субъектам 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w:t>
      </w:r>
      <w:r>
        <w:rPr>
          <w:rFonts w:ascii="Times New Roman" w:hAnsi="Times New Roman"/>
          <w:bCs/>
          <w:szCs w:val="26"/>
        </w:rPr>
        <w:t xml:space="preserve"> в</w:t>
      </w:r>
      <w:r w:rsidRPr="003827E3">
        <w:rPr>
          <w:rFonts w:ascii="Times New Roman" w:hAnsi="Times New Roman"/>
          <w:bCs/>
          <w:szCs w:val="26"/>
        </w:rPr>
        <w:t>о всем остальном, что прямо не предусмотрено настоящим Порядком, Фонд руководствуется положениями нормативно-правовых актов, указанных в пункте 1.1 настоящего Порядка</w:t>
      </w:r>
      <w:r>
        <w:rPr>
          <w:rFonts w:ascii="Times New Roman" w:hAnsi="Times New Roman"/>
          <w:bCs/>
          <w:szCs w:val="26"/>
        </w:rPr>
        <w:t xml:space="preserve">, а также (если применимо) </w:t>
      </w:r>
      <w:r w:rsidRPr="008C031E">
        <w:rPr>
          <w:rFonts w:ascii="Times New Roman" w:hAnsi="Times New Roman"/>
          <w:bCs/>
          <w:szCs w:val="26"/>
        </w:rPr>
        <w:t>Порядк</w:t>
      </w:r>
      <w:r>
        <w:rPr>
          <w:rFonts w:ascii="Times New Roman" w:hAnsi="Times New Roman"/>
          <w:bCs/>
          <w:szCs w:val="26"/>
        </w:rPr>
        <w:t>ом</w:t>
      </w:r>
      <w:r w:rsidRPr="008C031E">
        <w:rPr>
          <w:rFonts w:ascii="Times New Roman" w:hAnsi="Times New Roman"/>
          <w:bCs/>
          <w:szCs w:val="26"/>
        </w:rPr>
        <w:t xml:space="preserve"> деятельности унитарной некоммерческой организации «Фонд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w:t>
      </w:r>
      <w:r w:rsidRPr="003827E3">
        <w:rPr>
          <w:rFonts w:ascii="Times New Roman" w:hAnsi="Times New Roman"/>
          <w:bCs/>
          <w:szCs w:val="26"/>
        </w:rPr>
        <w:t xml:space="preserve">. </w:t>
      </w:r>
    </w:p>
    <w:p w14:paraId="6C723E25" w14:textId="77777777" w:rsidR="00F32CE5" w:rsidRDefault="00F32CE5" w:rsidP="00F32CE5">
      <w:pPr>
        <w:autoSpaceDE w:val="0"/>
        <w:autoSpaceDN w:val="0"/>
        <w:adjustRightInd w:val="0"/>
        <w:ind w:firstLine="709"/>
        <w:rPr>
          <w:rFonts w:ascii="Times New Roman" w:hAnsi="Times New Roman"/>
          <w:bCs/>
          <w:szCs w:val="26"/>
        </w:rPr>
      </w:pPr>
      <w:r w:rsidRPr="003827E3">
        <w:rPr>
          <w:rFonts w:ascii="Times New Roman" w:hAnsi="Times New Roman"/>
          <w:bCs/>
          <w:szCs w:val="26"/>
        </w:rPr>
        <w:t xml:space="preserve">1.3. В случае если положения настоящего Порядка противоречат положениям нормативно-правовых актов, указанных в пункте 1.1 настоящего Порядка, а также иных нормативно-правовых актов, Фонд в своей деятельности руководствуется положениями нормативно-правовых актов. </w:t>
      </w:r>
    </w:p>
    <w:p w14:paraId="75C6F924" w14:textId="77777777" w:rsidR="00F32CE5" w:rsidRDefault="00F32CE5" w:rsidP="00F32CE5">
      <w:pPr>
        <w:autoSpaceDE w:val="0"/>
        <w:autoSpaceDN w:val="0"/>
        <w:adjustRightInd w:val="0"/>
        <w:ind w:firstLine="709"/>
        <w:rPr>
          <w:rFonts w:ascii="Times New Roman" w:hAnsi="Times New Roman"/>
          <w:bCs/>
          <w:szCs w:val="26"/>
        </w:rPr>
      </w:pPr>
      <w:r>
        <w:rPr>
          <w:rFonts w:ascii="Times New Roman" w:hAnsi="Times New Roman"/>
          <w:bCs/>
          <w:szCs w:val="26"/>
        </w:rPr>
        <w:t xml:space="preserve">1.4. Если иное не установлено настоящим Порядком, понятия и термины, используемые в настоящем Порядке, соответствуют понятиям и терминам, используемым в Порядке </w:t>
      </w:r>
      <w:r w:rsidRPr="00EA7576">
        <w:rPr>
          <w:rFonts w:ascii="Times New Roman" w:hAnsi="Times New Roman"/>
          <w:bCs/>
          <w:szCs w:val="26"/>
        </w:rPr>
        <w:t>деятельности унитарной некоммерческой организации «Фонд развития бизнеса Краснодарского края» по выдаче поручительств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Краснодарского края, и размещения временно свободных денежных средств</w:t>
      </w:r>
      <w:r>
        <w:rPr>
          <w:rFonts w:ascii="Times New Roman" w:hAnsi="Times New Roman"/>
          <w:bCs/>
          <w:szCs w:val="26"/>
        </w:rPr>
        <w:t>.</w:t>
      </w:r>
    </w:p>
    <w:p w14:paraId="6D50C2E6" w14:textId="77777777" w:rsidR="00F32CE5" w:rsidRPr="003827E3" w:rsidRDefault="00F32CE5" w:rsidP="00F32CE5">
      <w:pPr>
        <w:autoSpaceDE w:val="0"/>
        <w:autoSpaceDN w:val="0"/>
        <w:adjustRightInd w:val="0"/>
        <w:ind w:firstLine="709"/>
        <w:rPr>
          <w:rFonts w:ascii="Times New Roman" w:hAnsi="Times New Roman"/>
          <w:szCs w:val="26"/>
        </w:rPr>
      </w:pPr>
      <w:r>
        <w:rPr>
          <w:rFonts w:ascii="Times New Roman" w:hAnsi="Times New Roman"/>
          <w:bCs/>
          <w:szCs w:val="26"/>
        </w:rPr>
        <w:t xml:space="preserve">1.5. Фонд осуществляет деятельность </w:t>
      </w:r>
      <w:r w:rsidRPr="00066A8A">
        <w:rPr>
          <w:rFonts w:ascii="Times New Roman" w:hAnsi="Times New Roman"/>
          <w:bCs/>
          <w:szCs w:val="26"/>
        </w:rPr>
        <w:t>по выдаче поручительств субъектам</w:t>
      </w:r>
      <w:r>
        <w:rPr>
          <w:rFonts w:ascii="Times New Roman" w:hAnsi="Times New Roman"/>
          <w:bCs/>
          <w:szCs w:val="26"/>
        </w:rPr>
        <w:t xml:space="preserve"> </w:t>
      </w:r>
      <w:r w:rsidRPr="00066A8A">
        <w:rPr>
          <w:rFonts w:ascii="Times New Roman" w:hAnsi="Times New Roman"/>
          <w:bCs/>
          <w:szCs w:val="26"/>
        </w:rPr>
        <w:t>малого и среднего предпринимательства в рамках оказания неотложных мер в условиях ухудшения ситуации в связи с распространением новой коронавирусной инфекции</w:t>
      </w:r>
      <w:r>
        <w:rPr>
          <w:rFonts w:ascii="Times New Roman" w:hAnsi="Times New Roman"/>
          <w:bCs/>
          <w:szCs w:val="26"/>
        </w:rPr>
        <w:t xml:space="preserve"> в рамках средств субсидий, предоставленных Фонду на обеспечение деятельности по </w:t>
      </w:r>
      <w:r>
        <w:rPr>
          <w:rFonts w:ascii="Times New Roman" w:hAnsi="Times New Roman"/>
          <w:bCs/>
          <w:szCs w:val="26"/>
        </w:rPr>
        <w:lastRenderedPageBreak/>
        <w:t xml:space="preserve">предоставлению поручительств субъектам малого и среднего предпринимательства в вышеуказанных условиях. </w:t>
      </w:r>
    </w:p>
    <w:p w14:paraId="4E51F641" w14:textId="77777777" w:rsidR="00F32CE5" w:rsidRPr="003827E3" w:rsidRDefault="00F32CE5" w:rsidP="00F32CE5">
      <w:pPr>
        <w:tabs>
          <w:tab w:val="left" w:pos="284"/>
        </w:tabs>
        <w:ind w:firstLine="709"/>
        <w:contextualSpacing/>
        <w:rPr>
          <w:rFonts w:ascii="Times New Roman" w:hAnsi="Times New Roman"/>
          <w:szCs w:val="26"/>
        </w:rPr>
      </w:pPr>
      <w:r w:rsidRPr="003827E3">
        <w:rPr>
          <w:rFonts w:ascii="Times New Roman" w:hAnsi="Times New Roman"/>
          <w:szCs w:val="26"/>
        </w:rPr>
        <w:t>1.</w:t>
      </w:r>
      <w:r>
        <w:rPr>
          <w:rFonts w:ascii="Times New Roman" w:hAnsi="Times New Roman"/>
          <w:szCs w:val="26"/>
        </w:rPr>
        <w:t>6</w:t>
      </w:r>
      <w:r w:rsidRPr="003827E3">
        <w:rPr>
          <w:rFonts w:ascii="Times New Roman" w:hAnsi="Times New Roman"/>
          <w:szCs w:val="26"/>
        </w:rPr>
        <w:t>.</w:t>
      </w:r>
      <w:r>
        <w:rPr>
          <w:rFonts w:ascii="Times New Roman" w:hAnsi="Times New Roman"/>
          <w:szCs w:val="26"/>
        </w:rPr>
        <w:t> Настоящий Порядок действует до момента достижения Фондом р</w:t>
      </w:r>
      <w:r w:rsidRPr="00FC6114">
        <w:rPr>
          <w:rFonts w:ascii="Times New Roman" w:hAnsi="Times New Roman"/>
          <w:szCs w:val="26"/>
        </w:rPr>
        <w:t>езультат</w:t>
      </w:r>
      <w:r>
        <w:rPr>
          <w:rFonts w:ascii="Times New Roman" w:hAnsi="Times New Roman"/>
          <w:szCs w:val="26"/>
        </w:rPr>
        <w:t>а</w:t>
      </w:r>
      <w:r w:rsidRPr="00FC6114">
        <w:rPr>
          <w:rFonts w:ascii="Times New Roman" w:hAnsi="Times New Roman"/>
          <w:szCs w:val="26"/>
        </w:rPr>
        <w:t xml:space="preserve"> использования субсидии</w:t>
      </w:r>
      <w:r>
        <w:rPr>
          <w:rFonts w:ascii="Times New Roman" w:hAnsi="Times New Roman"/>
          <w:szCs w:val="26"/>
        </w:rPr>
        <w:t>,</w:t>
      </w:r>
      <w:r w:rsidRPr="00FC6114">
        <w:rPr>
          <w:rFonts w:ascii="Times New Roman" w:hAnsi="Times New Roman"/>
          <w:szCs w:val="26"/>
        </w:rPr>
        <w:t xml:space="preserve"> </w:t>
      </w:r>
      <w:r w:rsidRPr="00E61319">
        <w:rPr>
          <w:rFonts w:ascii="Times New Roman" w:hAnsi="Times New Roman"/>
          <w:bCs/>
          <w:szCs w:val="26"/>
        </w:rPr>
        <w:t>предоставленн</w:t>
      </w:r>
      <w:r>
        <w:rPr>
          <w:rFonts w:ascii="Times New Roman" w:hAnsi="Times New Roman"/>
          <w:bCs/>
          <w:szCs w:val="26"/>
        </w:rPr>
        <w:t>ой</w:t>
      </w:r>
      <w:r w:rsidRPr="00E61319">
        <w:rPr>
          <w:rFonts w:ascii="Times New Roman" w:hAnsi="Times New Roman"/>
          <w:bCs/>
          <w:szCs w:val="26"/>
        </w:rPr>
        <w:t xml:space="preserve"> Фонду на обеспечение деятельности по предоставлению поручительств субъектам </w:t>
      </w:r>
      <w:r>
        <w:rPr>
          <w:rFonts w:ascii="Times New Roman" w:hAnsi="Times New Roman"/>
          <w:bCs/>
          <w:szCs w:val="26"/>
        </w:rPr>
        <w:t>МСП</w:t>
      </w:r>
      <w:r w:rsidRPr="00E61319">
        <w:rPr>
          <w:rFonts w:ascii="Times New Roman" w:hAnsi="Times New Roman"/>
          <w:bCs/>
          <w:szCs w:val="26"/>
        </w:rPr>
        <w:t xml:space="preserve"> в</w:t>
      </w:r>
      <w:r>
        <w:rPr>
          <w:rFonts w:ascii="Times New Roman" w:hAnsi="Times New Roman"/>
          <w:bCs/>
          <w:szCs w:val="26"/>
        </w:rPr>
        <w:t xml:space="preserve"> </w:t>
      </w:r>
      <w:r w:rsidRPr="00066A8A">
        <w:rPr>
          <w:rFonts w:ascii="Times New Roman" w:hAnsi="Times New Roman"/>
          <w:bCs/>
          <w:szCs w:val="26"/>
        </w:rPr>
        <w:t>условиях ухудшения ситуации в связи с распространением новой коронавирусной инфекции</w:t>
      </w:r>
      <w:r>
        <w:rPr>
          <w:rFonts w:ascii="Times New Roman" w:hAnsi="Times New Roman"/>
          <w:szCs w:val="26"/>
        </w:rPr>
        <w:t>. При этом результатом использования субсидии</w:t>
      </w:r>
      <w:r w:rsidRPr="00FC6114">
        <w:rPr>
          <w:rFonts w:ascii="Times New Roman" w:hAnsi="Times New Roman"/>
          <w:szCs w:val="26"/>
        </w:rPr>
        <w:t xml:space="preserve"> является объем финансовой поддержки, оказанной</w:t>
      </w:r>
      <w:r>
        <w:rPr>
          <w:rFonts w:ascii="Times New Roman" w:hAnsi="Times New Roman"/>
          <w:szCs w:val="26"/>
        </w:rPr>
        <w:t xml:space="preserve"> Фондом</w:t>
      </w:r>
      <w:r w:rsidRPr="00FC6114">
        <w:rPr>
          <w:rFonts w:ascii="Times New Roman" w:hAnsi="Times New Roman"/>
          <w:szCs w:val="26"/>
        </w:rPr>
        <w:t xml:space="preserve"> субъектам </w:t>
      </w:r>
      <w:r>
        <w:rPr>
          <w:rFonts w:ascii="Times New Roman" w:hAnsi="Times New Roman"/>
          <w:szCs w:val="26"/>
        </w:rPr>
        <w:t>МСП</w:t>
      </w:r>
      <w:r w:rsidRPr="00FC6114">
        <w:rPr>
          <w:rFonts w:ascii="Times New Roman" w:hAnsi="Times New Roman"/>
          <w:szCs w:val="26"/>
        </w:rPr>
        <w:t xml:space="preserve"> при гарантийной поддержке</w:t>
      </w:r>
      <w:r>
        <w:rPr>
          <w:rFonts w:ascii="Times New Roman" w:hAnsi="Times New Roman"/>
          <w:szCs w:val="26"/>
        </w:rPr>
        <w:t xml:space="preserve">. Результат использования субсидии определяется в соответствующем соглашении о предоставлении субсидии.  </w:t>
      </w:r>
    </w:p>
    <w:p w14:paraId="3960E977" w14:textId="77777777" w:rsidR="00F32CE5" w:rsidRPr="003827E3" w:rsidRDefault="00F32CE5" w:rsidP="00F32CE5">
      <w:pPr>
        <w:ind w:firstLine="720"/>
        <w:rPr>
          <w:rFonts w:ascii="Times New Roman" w:hAnsi="Times New Roman"/>
          <w:bCs/>
          <w:szCs w:val="26"/>
        </w:rPr>
      </w:pPr>
      <w:bookmarkStart w:id="2" w:name="Par34"/>
      <w:bookmarkEnd w:id="2"/>
    </w:p>
    <w:p w14:paraId="55E94981" w14:textId="77777777" w:rsidR="00F32CE5" w:rsidRPr="003827E3" w:rsidRDefault="00F32CE5" w:rsidP="00F32CE5">
      <w:pPr>
        <w:tabs>
          <w:tab w:val="left" w:pos="0"/>
        </w:tabs>
        <w:contextualSpacing/>
        <w:jc w:val="center"/>
        <w:rPr>
          <w:rFonts w:ascii="Times New Roman" w:hAnsi="Times New Roman"/>
          <w:b/>
          <w:szCs w:val="26"/>
        </w:rPr>
      </w:pPr>
      <w:r>
        <w:rPr>
          <w:rFonts w:ascii="Times New Roman" w:hAnsi="Times New Roman"/>
          <w:b/>
          <w:szCs w:val="26"/>
        </w:rPr>
        <w:t>2</w:t>
      </w:r>
      <w:r w:rsidRPr="003827E3">
        <w:rPr>
          <w:rFonts w:ascii="Times New Roman" w:hAnsi="Times New Roman"/>
          <w:b/>
          <w:szCs w:val="26"/>
        </w:rPr>
        <w:t xml:space="preserve">. Порядок отбора субъектов МСП, а также требования к ним и условия взаимодействия Фонда с ними и с финансовыми организациями при предоставлении поручительств </w:t>
      </w:r>
    </w:p>
    <w:p w14:paraId="71B5BA71" w14:textId="77777777" w:rsidR="00F32CE5" w:rsidRPr="003827E3" w:rsidRDefault="00F32CE5" w:rsidP="00F32CE5">
      <w:pPr>
        <w:tabs>
          <w:tab w:val="left" w:pos="0"/>
        </w:tabs>
        <w:contextualSpacing/>
        <w:jc w:val="center"/>
        <w:rPr>
          <w:rFonts w:ascii="Times New Roman" w:hAnsi="Times New Roman"/>
          <w:szCs w:val="26"/>
        </w:rPr>
      </w:pPr>
    </w:p>
    <w:p w14:paraId="63BE866C" w14:textId="77777777" w:rsidR="00F32CE5" w:rsidRPr="003827E3" w:rsidRDefault="00F32CE5" w:rsidP="00F32CE5">
      <w:pPr>
        <w:widowControl w:val="0"/>
        <w:autoSpaceDE w:val="0"/>
        <w:autoSpaceDN w:val="0"/>
        <w:ind w:firstLine="709"/>
        <w:rPr>
          <w:rFonts w:ascii="Times New Roman" w:hAnsi="Times New Roman"/>
          <w:szCs w:val="26"/>
        </w:rPr>
      </w:pPr>
      <w:r>
        <w:rPr>
          <w:rFonts w:ascii="Times New Roman" w:hAnsi="Times New Roman"/>
          <w:szCs w:val="26"/>
        </w:rPr>
        <w:t>2</w:t>
      </w:r>
      <w:r w:rsidRPr="003827E3">
        <w:rPr>
          <w:rFonts w:ascii="Times New Roman" w:hAnsi="Times New Roman"/>
          <w:szCs w:val="26"/>
        </w:rPr>
        <w:t>.1. Фонд на условиях субсидиарной ответственности предоставляет поручительства по обязательствам субъектов МСП по договорам на основании заявок, поступивших от финансовых организаций, с приложением документов, перечень которых установлен настоящим разделом.</w:t>
      </w:r>
    </w:p>
    <w:p w14:paraId="1F37C35D" w14:textId="77777777" w:rsidR="00F32CE5" w:rsidRPr="003827E3" w:rsidRDefault="00F32CE5" w:rsidP="00F32CE5">
      <w:pPr>
        <w:shd w:val="clear" w:color="auto" w:fill="FFFFFF"/>
        <w:autoSpaceDE w:val="0"/>
        <w:autoSpaceDN w:val="0"/>
        <w:ind w:firstLine="709"/>
        <w:rPr>
          <w:rFonts w:ascii="Times New Roman" w:eastAsia="Calibri" w:hAnsi="Times New Roman"/>
          <w:szCs w:val="26"/>
        </w:rPr>
      </w:pPr>
      <w:r>
        <w:rPr>
          <w:rFonts w:ascii="Times New Roman" w:hAnsi="Times New Roman"/>
          <w:szCs w:val="26"/>
        </w:rPr>
        <w:t>2</w:t>
      </w:r>
      <w:r w:rsidRPr="003827E3">
        <w:rPr>
          <w:rFonts w:ascii="Times New Roman" w:hAnsi="Times New Roman"/>
          <w:szCs w:val="26"/>
        </w:rPr>
        <w:t>.2. Поручительство Фонда предоставляется, если субъект МСП</w:t>
      </w:r>
      <w:r w:rsidRPr="003827E3">
        <w:rPr>
          <w:rFonts w:ascii="Times New Roman" w:eastAsia="Calibri" w:hAnsi="Times New Roman"/>
          <w:bCs/>
          <w:szCs w:val="26"/>
        </w:rPr>
        <w:t xml:space="preserve"> отвечает следующим критериям:</w:t>
      </w:r>
    </w:p>
    <w:p w14:paraId="394E905E"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1)</w:t>
      </w:r>
      <w:r w:rsidRPr="003827E3">
        <w:rPr>
          <w:rFonts w:ascii="Times New Roman" w:hAnsi="Times New Roman"/>
          <w:b/>
          <w:bCs/>
          <w:szCs w:val="26"/>
        </w:rPr>
        <w:t> </w:t>
      </w:r>
      <w:r w:rsidRPr="003827E3">
        <w:rPr>
          <w:rFonts w:ascii="Times New Roman" w:hAnsi="Times New Roman"/>
          <w:bCs/>
          <w:szCs w:val="26"/>
        </w:rPr>
        <w:t>субъект МСП включен в Единый реестр субъектов малого и среднего предпринимательства;</w:t>
      </w:r>
    </w:p>
    <w:p w14:paraId="160527DD" w14:textId="77777777" w:rsidR="00F32CE5" w:rsidRDefault="00F32CE5" w:rsidP="00F32CE5">
      <w:pPr>
        <w:ind w:firstLine="720"/>
        <w:rPr>
          <w:rFonts w:ascii="Times New Roman" w:hAnsi="Times New Roman"/>
          <w:szCs w:val="26"/>
        </w:rPr>
      </w:pPr>
      <w:r w:rsidRPr="003827E3">
        <w:rPr>
          <w:rFonts w:ascii="Times New Roman" w:hAnsi="Times New Roman"/>
          <w:bCs/>
          <w:szCs w:val="26"/>
        </w:rPr>
        <w:t>2)</w:t>
      </w:r>
      <w:r>
        <w:rPr>
          <w:rFonts w:ascii="Times New Roman" w:hAnsi="Times New Roman"/>
          <w:bCs/>
          <w:szCs w:val="26"/>
        </w:rPr>
        <w:t xml:space="preserve"> субъект МСП нуждается в финансировании в связи с ухудшением его финансово-экономического положения, вызванном распространением новой </w:t>
      </w:r>
      <w:proofErr w:type="spellStart"/>
      <w:r>
        <w:rPr>
          <w:rFonts w:ascii="Times New Roman" w:hAnsi="Times New Roman"/>
          <w:bCs/>
          <w:szCs w:val="26"/>
        </w:rPr>
        <w:t>короновирусной</w:t>
      </w:r>
      <w:proofErr w:type="spellEnd"/>
      <w:r>
        <w:rPr>
          <w:rFonts w:ascii="Times New Roman" w:hAnsi="Times New Roman"/>
          <w:bCs/>
          <w:szCs w:val="26"/>
        </w:rPr>
        <w:t xml:space="preserve"> инфекции;</w:t>
      </w:r>
      <w:r w:rsidRPr="003827E3">
        <w:rPr>
          <w:rFonts w:ascii="Times New Roman" w:hAnsi="Times New Roman"/>
          <w:szCs w:val="26"/>
        </w:rPr>
        <w:t> </w:t>
      </w:r>
    </w:p>
    <w:p w14:paraId="5ED70839" w14:textId="77777777" w:rsidR="00F32CE5" w:rsidRPr="00240326" w:rsidRDefault="00F32CE5" w:rsidP="00F32CE5">
      <w:pPr>
        <w:ind w:firstLine="720"/>
        <w:rPr>
          <w:rFonts w:ascii="Times New Roman" w:hAnsi="Times New Roman"/>
          <w:bCs/>
          <w:szCs w:val="26"/>
        </w:rPr>
      </w:pPr>
      <w:r>
        <w:rPr>
          <w:rFonts w:ascii="Times New Roman" w:hAnsi="Times New Roman"/>
          <w:bCs/>
          <w:szCs w:val="26"/>
        </w:rPr>
        <w:t>3) </w:t>
      </w:r>
      <w:r w:rsidRPr="003827E3">
        <w:rPr>
          <w:rFonts w:ascii="Times New Roman" w:hAnsi="Times New Roman"/>
          <w:bCs/>
          <w:szCs w:val="26"/>
        </w:rPr>
        <w:t xml:space="preserve">зарегистрирован и осуществляет свою деятельность на территории </w:t>
      </w:r>
      <w:r w:rsidRPr="00240326">
        <w:rPr>
          <w:rFonts w:ascii="Times New Roman" w:hAnsi="Times New Roman"/>
          <w:bCs/>
          <w:szCs w:val="26"/>
        </w:rPr>
        <w:t>Краснодарского края не менее 6 (шести) месяцев;</w:t>
      </w:r>
    </w:p>
    <w:p w14:paraId="7A6362B9" w14:textId="77777777" w:rsidR="00F32CE5" w:rsidRPr="00240326" w:rsidRDefault="00F32CE5" w:rsidP="00F32CE5">
      <w:pPr>
        <w:ind w:firstLine="708"/>
        <w:rPr>
          <w:rFonts w:ascii="Times New Roman" w:hAnsi="Times New Roman"/>
          <w:bCs/>
          <w:szCs w:val="26"/>
        </w:rPr>
      </w:pPr>
      <w:r w:rsidRPr="00240326">
        <w:rPr>
          <w:rFonts w:ascii="Times New Roman" w:hAnsi="Times New Roman"/>
          <w:bCs/>
          <w:szCs w:val="26"/>
        </w:rPr>
        <w:t>4) </w:t>
      </w:r>
      <w:r w:rsidRPr="00240326">
        <w:rPr>
          <w:rFonts w:ascii="Times New Roman" w:hAnsi="Times New Roman"/>
          <w:bCs/>
          <w:szCs w:val="26"/>
          <w:u w:val="single"/>
        </w:rPr>
        <w:t>для получения кредита</w:t>
      </w:r>
      <w:r w:rsidRPr="00240326">
        <w:rPr>
          <w:rFonts w:ascii="Times New Roman" w:hAnsi="Times New Roman"/>
          <w:bCs/>
          <w:szCs w:val="26"/>
        </w:rPr>
        <w:t xml:space="preserve">: обладающим по заключению финансовой организации устойчивым финансовым положением, но не располагающим достаточным залоговым обеспечением. При этом под устойчивым финансовым положением подразумевается отнесение испрашиваемой ссуды (кредита) к следующим категориям качества, в том числе по портфелю однородных ссуд, указанным в пункте 1.7 Положения Центрального банка России от 28 июня 2017 года № 590-П </w:t>
      </w:r>
      <w:r w:rsidRPr="00240326">
        <w:rPr>
          <w:rFonts w:ascii="Times New Roman" w:hAnsi="Times New Roman"/>
          <w:szCs w:val="26"/>
        </w:rPr>
        <w:t>«</w:t>
      </w:r>
      <w:r w:rsidRPr="00240326">
        <w:rPr>
          <w:rFonts w:ascii="Times New Roman" w:hAnsi="Times New Roman"/>
          <w:bCs/>
          <w:szCs w:val="26"/>
        </w:rPr>
        <w:t>О порядке формирования кредитными организациями резервов на возможные потери по ссудам, по ссудной и приравненной к ней задолженности</w:t>
      </w:r>
      <w:r w:rsidRPr="00240326">
        <w:rPr>
          <w:rFonts w:ascii="Times New Roman" w:hAnsi="Times New Roman"/>
          <w:szCs w:val="26"/>
        </w:rPr>
        <w:t>»</w:t>
      </w:r>
      <w:r w:rsidRPr="00240326">
        <w:rPr>
          <w:rFonts w:ascii="Times New Roman" w:hAnsi="Times New Roman"/>
          <w:bCs/>
          <w:szCs w:val="26"/>
        </w:rPr>
        <w:t>:</w:t>
      </w:r>
    </w:p>
    <w:p w14:paraId="51CF4240" w14:textId="77777777" w:rsidR="00F32CE5" w:rsidRPr="00240326" w:rsidRDefault="00F32CE5" w:rsidP="00F32CE5">
      <w:pPr>
        <w:ind w:firstLine="708"/>
        <w:rPr>
          <w:rFonts w:ascii="Times New Roman" w:hAnsi="Times New Roman"/>
          <w:bCs/>
          <w:szCs w:val="26"/>
        </w:rPr>
      </w:pPr>
      <w:r w:rsidRPr="00240326">
        <w:rPr>
          <w:rFonts w:ascii="Times New Roman" w:hAnsi="Times New Roman"/>
          <w:bCs/>
          <w:szCs w:val="26"/>
        </w:rPr>
        <w:t>I, II категорий качества;</w:t>
      </w:r>
    </w:p>
    <w:p w14:paraId="172D7296" w14:textId="77777777" w:rsidR="00F32CE5" w:rsidRPr="00240326" w:rsidRDefault="00F32CE5" w:rsidP="00F32CE5">
      <w:pPr>
        <w:ind w:firstLine="708"/>
        <w:rPr>
          <w:rFonts w:ascii="Times New Roman" w:hAnsi="Times New Roman"/>
          <w:bCs/>
          <w:szCs w:val="26"/>
        </w:rPr>
      </w:pPr>
      <w:r w:rsidRPr="00240326">
        <w:rPr>
          <w:rFonts w:ascii="Times New Roman" w:hAnsi="Times New Roman"/>
          <w:bCs/>
          <w:szCs w:val="26"/>
        </w:rPr>
        <w:t xml:space="preserve">III категории качества, в случае, если решением уполномоченного органа/сотрудника кредитной организации при выдаче кредита предусматривается </w:t>
      </w:r>
      <w:proofErr w:type="spellStart"/>
      <w:r w:rsidRPr="00240326">
        <w:rPr>
          <w:rFonts w:ascii="Times New Roman" w:hAnsi="Times New Roman"/>
          <w:bCs/>
          <w:szCs w:val="26"/>
        </w:rPr>
        <w:t>реклассификация</w:t>
      </w:r>
      <w:proofErr w:type="spellEnd"/>
      <w:r w:rsidRPr="00240326">
        <w:rPr>
          <w:rFonts w:ascii="Times New Roman" w:hAnsi="Times New Roman"/>
          <w:bCs/>
          <w:szCs w:val="26"/>
        </w:rPr>
        <w:t xml:space="preserve"> ссудной задолженности во II категорию качества при своевременности и полноте осуществления платежей по основному долгу и процентам по итогам определенного кредитным договором первого срока выплаты основного долга и/или процентов; </w:t>
      </w:r>
    </w:p>
    <w:p w14:paraId="45919618" w14:textId="77777777" w:rsidR="00F32CE5" w:rsidRPr="00240326" w:rsidRDefault="00F32CE5" w:rsidP="00F32CE5">
      <w:pPr>
        <w:ind w:firstLine="708"/>
        <w:rPr>
          <w:rFonts w:ascii="Times New Roman" w:hAnsi="Times New Roman"/>
          <w:bCs/>
          <w:szCs w:val="26"/>
        </w:rPr>
      </w:pPr>
      <w:r w:rsidRPr="00240326">
        <w:rPr>
          <w:rFonts w:ascii="Times New Roman" w:hAnsi="Times New Roman"/>
          <w:bCs/>
          <w:szCs w:val="26"/>
          <w:u w:val="single"/>
        </w:rPr>
        <w:t>для получения займа</w:t>
      </w:r>
      <w:r w:rsidRPr="00240326">
        <w:rPr>
          <w:rFonts w:ascii="Times New Roman" w:hAnsi="Times New Roman"/>
          <w:bCs/>
          <w:szCs w:val="26"/>
        </w:rPr>
        <w:t xml:space="preserve">: устойчивое финансовое положение при получении займа в МФО и иных организациях определяется в соответствии с внутренними нормативными документами МФО и иных организаций; </w:t>
      </w:r>
    </w:p>
    <w:p w14:paraId="7D37F9FF" w14:textId="77777777" w:rsidR="00F32CE5" w:rsidRPr="00240326" w:rsidRDefault="00F32CE5" w:rsidP="00F32CE5">
      <w:pPr>
        <w:ind w:firstLine="720"/>
        <w:rPr>
          <w:rFonts w:ascii="Times New Roman" w:hAnsi="Times New Roman"/>
          <w:bCs/>
          <w:szCs w:val="26"/>
        </w:rPr>
      </w:pPr>
      <w:r w:rsidRPr="00240326">
        <w:rPr>
          <w:rFonts w:ascii="Times New Roman" w:hAnsi="Times New Roman"/>
          <w:bCs/>
          <w:szCs w:val="26"/>
          <w:u w:val="single"/>
        </w:rPr>
        <w:t>для получения банковской гарантии</w:t>
      </w:r>
      <w:r w:rsidRPr="00240326">
        <w:rPr>
          <w:rFonts w:ascii="Times New Roman" w:hAnsi="Times New Roman"/>
          <w:bCs/>
          <w:szCs w:val="26"/>
        </w:rPr>
        <w:t>: обладающим по заключению Банка устойчивым финансовым положением, но не располагающим достаточным обеспечением для получения банковской гарантии;</w:t>
      </w:r>
    </w:p>
    <w:p w14:paraId="677E9F53" w14:textId="77777777" w:rsidR="00F32CE5" w:rsidRPr="00240326" w:rsidRDefault="00F32CE5" w:rsidP="00F32CE5">
      <w:pPr>
        <w:ind w:firstLine="720"/>
        <w:rPr>
          <w:rFonts w:ascii="Times New Roman" w:hAnsi="Times New Roman"/>
          <w:bCs/>
          <w:szCs w:val="26"/>
        </w:rPr>
      </w:pPr>
      <w:r w:rsidRPr="00240326">
        <w:rPr>
          <w:rFonts w:ascii="Times New Roman" w:hAnsi="Times New Roman"/>
          <w:bCs/>
          <w:szCs w:val="26"/>
          <w:u w:val="single"/>
        </w:rPr>
        <w:t>для заключения договора финансовой аренды (лизинга)</w:t>
      </w:r>
      <w:r w:rsidRPr="00240326">
        <w:rPr>
          <w:rFonts w:ascii="Times New Roman" w:hAnsi="Times New Roman"/>
          <w:bCs/>
          <w:szCs w:val="26"/>
        </w:rPr>
        <w:t xml:space="preserve">: обладающим по заключению лизинговой компании устойчивым финансовым положением, но не </w:t>
      </w:r>
      <w:r w:rsidRPr="00240326">
        <w:rPr>
          <w:rFonts w:ascii="Times New Roman" w:hAnsi="Times New Roman"/>
          <w:bCs/>
          <w:szCs w:val="26"/>
        </w:rPr>
        <w:lastRenderedPageBreak/>
        <w:t>располагающим достаточным обеспечением для заключения договора финансовой аренды (лизинга);</w:t>
      </w:r>
    </w:p>
    <w:p w14:paraId="7FB31E5F" w14:textId="77777777" w:rsidR="00F32CE5" w:rsidRPr="003827E3" w:rsidRDefault="00F32CE5" w:rsidP="00F32CE5">
      <w:pPr>
        <w:ind w:firstLine="720"/>
        <w:rPr>
          <w:rFonts w:ascii="Times New Roman" w:hAnsi="Times New Roman"/>
          <w:bCs/>
          <w:szCs w:val="26"/>
        </w:rPr>
      </w:pPr>
      <w:r w:rsidRPr="00240326">
        <w:rPr>
          <w:rFonts w:ascii="Times New Roman" w:hAnsi="Times New Roman"/>
          <w:bCs/>
          <w:szCs w:val="26"/>
          <w:u w:val="single"/>
        </w:rPr>
        <w:t>для установления лимита на дебитора в рамках договора факторинга</w:t>
      </w:r>
      <w:r w:rsidRPr="00240326">
        <w:rPr>
          <w:rFonts w:ascii="Times New Roman" w:hAnsi="Times New Roman"/>
          <w:bCs/>
          <w:szCs w:val="26"/>
        </w:rPr>
        <w:t>: обладающие слабыми регрессными возможностями, при наличии устойчивого финансового положения дебитора (-</w:t>
      </w:r>
      <w:proofErr w:type="spellStart"/>
      <w:r w:rsidRPr="00240326">
        <w:rPr>
          <w:rFonts w:ascii="Times New Roman" w:hAnsi="Times New Roman"/>
          <w:bCs/>
          <w:szCs w:val="26"/>
        </w:rPr>
        <w:t>ов</w:t>
      </w:r>
      <w:proofErr w:type="spellEnd"/>
      <w:r w:rsidRPr="00240326">
        <w:rPr>
          <w:rFonts w:ascii="Times New Roman" w:hAnsi="Times New Roman"/>
          <w:bCs/>
          <w:szCs w:val="26"/>
        </w:rPr>
        <w:t>) по заключению Банка.</w:t>
      </w:r>
    </w:p>
    <w:p w14:paraId="15A11FF2" w14:textId="77777777" w:rsidR="00F32CE5" w:rsidRPr="003827E3" w:rsidRDefault="00F32CE5" w:rsidP="00F32CE5">
      <w:pPr>
        <w:ind w:firstLine="720"/>
        <w:rPr>
          <w:rFonts w:ascii="Times New Roman" w:eastAsia="Calibri" w:hAnsi="Times New Roman"/>
          <w:szCs w:val="26"/>
        </w:rPr>
      </w:pPr>
      <w:r>
        <w:rPr>
          <w:rFonts w:ascii="Times New Roman" w:hAnsi="Times New Roman"/>
          <w:bCs/>
          <w:szCs w:val="26"/>
        </w:rPr>
        <w:t>5</w:t>
      </w:r>
      <w:r w:rsidRPr="003827E3">
        <w:rPr>
          <w:rFonts w:ascii="Times New Roman" w:hAnsi="Times New Roman"/>
          <w:bCs/>
          <w:szCs w:val="26"/>
        </w:rPr>
        <w:t>) </w:t>
      </w:r>
      <w:r w:rsidRPr="003827E3">
        <w:rPr>
          <w:rFonts w:ascii="Times New Roman" w:eastAsia="Calibri" w:hAnsi="Times New Roman"/>
          <w:szCs w:val="26"/>
        </w:rPr>
        <w:t>в отношении субъекта МСП</w:t>
      </w:r>
      <w:r>
        <w:rPr>
          <w:rFonts w:ascii="Times New Roman" w:eastAsia="Calibri" w:hAnsi="Times New Roman"/>
          <w:szCs w:val="26"/>
        </w:rPr>
        <w:t xml:space="preserve"> </w:t>
      </w:r>
      <w:r w:rsidRPr="003827E3">
        <w:rPr>
          <w:rFonts w:ascii="Times New Roman" w:eastAsia="Calibri" w:hAnsi="Times New Roman"/>
          <w:bCs/>
          <w:szCs w:val="26"/>
        </w:rPr>
        <w:t xml:space="preserve">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w:t>
      </w:r>
      <w:r w:rsidRPr="003827E3">
        <w:rPr>
          <w:rFonts w:ascii="Times New Roman" w:eastAsia="Calibri" w:hAnsi="Times New Roman"/>
          <w:szCs w:val="26"/>
        </w:rPr>
        <w:t>не применялись и не применяются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подлежит лицензированию);</w:t>
      </w:r>
    </w:p>
    <w:p w14:paraId="61533D16" w14:textId="77777777" w:rsidR="00F32CE5" w:rsidRPr="006F1547" w:rsidRDefault="00F32CE5" w:rsidP="00F32CE5">
      <w:pPr>
        <w:ind w:firstLine="709"/>
        <w:rPr>
          <w:rFonts w:ascii="Times New Roman" w:hAnsi="Times New Roman"/>
          <w:bCs/>
          <w:szCs w:val="26"/>
        </w:rPr>
      </w:pPr>
      <w:r w:rsidRPr="006F1547">
        <w:rPr>
          <w:rFonts w:ascii="Times New Roman" w:hAnsi="Times New Roman"/>
          <w:bCs/>
          <w:szCs w:val="26"/>
        </w:rPr>
        <w:t>6)</w:t>
      </w:r>
      <w:r w:rsidRPr="003827E3">
        <w:rPr>
          <w:rFonts w:ascii="Times New Roman" w:hAnsi="Times New Roman"/>
          <w:bCs/>
          <w:szCs w:val="26"/>
        </w:rPr>
        <w:t xml:space="preserve"> </w:t>
      </w:r>
      <w:bookmarkStart w:id="3" w:name="_Hlk38356888"/>
      <w:r w:rsidRPr="006F1547">
        <w:rPr>
          <w:rFonts w:ascii="Times New Roman" w:hAnsi="Times New Roman"/>
          <w:bCs/>
          <w:szCs w:val="26"/>
        </w:rPr>
        <w:t>имеющим положительную кредитную историю за последние 360 дней, а именно: не имеющим просроченной задолженности (под просроченной задолженностью понимается задолженность по основному долгу и/или процентам, по которой суммарное количество дней просрочки за последние 360 дней отдельно по каждому кредитному договору, договору лизинга, договору займа, заключенным с финансовыми организациями, превышает 30 (тридцать) дней</w:t>
      </w:r>
      <w:r w:rsidRPr="008F637E">
        <w:rPr>
          <w:rFonts w:ascii="Times New Roman" w:hAnsi="Times New Roman"/>
          <w:bCs/>
          <w:szCs w:val="26"/>
        </w:rPr>
        <w:t>;</w:t>
      </w:r>
      <w:bookmarkEnd w:id="3"/>
    </w:p>
    <w:p w14:paraId="515B5B58" w14:textId="77777777" w:rsidR="00F32CE5" w:rsidRDefault="00F32CE5" w:rsidP="00F32CE5">
      <w:pPr>
        <w:ind w:firstLine="720"/>
        <w:rPr>
          <w:rFonts w:ascii="Times New Roman" w:hAnsi="Times New Roman"/>
          <w:bCs/>
          <w:szCs w:val="26"/>
        </w:rPr>
      </w:pPr>
      <w:r>
        <w:rPr>
          <w:rFonts w:ascii="Times New Roman" w:hAnsi="Times New Roman"/>
          <w:bCs/>
          <w:szCs w:val="26"/>
        </w:rPr>
        <w:t>7</w:t>
      </w:r>
      <w:r w:rsidRPr="003827E3">
        <w:rPr>
          <w:rFonts w:ascii="Times New Roman" w:hAnsi="Times New Roman"/>
          <w:bCs/>
          <w:szCs w:val="26"/>
        </w:rPr>
        <w:t>) </w:t>
      </w:r>
      <w:bookmarkStart w:id="4" w:name="sub_32023"/>
      <w:r w:rsidRPr="003827E3">
        <w:rPr>
          <w:rFonts w:ascii="Times New Roman" w:hAnsi="Times New Roman"/>
          <w:bCs/>
          <w:szCs w:val="26"/>
        </w:rPr>
        <w:t xml:space="preserve">по кредитным договорам (договорам займа), </w:t>
      </w:r>
      <w:bookmarkEnd w:id="4"/>
      <w:r w:rsidRPr="003827E3">
        <w:rPr>
          <w:rFonts w:ascii="Times New Roman" w:hAnsi="Times New Roman"/>
          <w:bCs/>
          <w:szCs w:val="26"/>
        </w:rPr>
        <w:t>обеспечивающим со своей стороны в форме залога кредит (заем) в размере не менее 30%</w:t>
      </w:r>
      <w:r w:rsidRPr="003827E3">
        <w:rPr>
          <w:rFonts w:ascii="Times New Roman" w:hAnsi="Times New Roman"/>
          <w:bCs/>
          <w:szCs w:val="26"/>
          <w:vertAlign w:val="superscript"/>
        </w:rPr>
        <w:footnoteReference w:id="1"/>
      </w:r>
      <w:r w:rsidRPr="003827E3">
        <w:rPr>
          <w:rFonts w:ascii="Times New Roman" w:hAnsi="Times New Roman"/>
          <w:bCs/>
          <w:szCs w:val="26"/>
        </w:rPr>
        <w:t xml:space="preserve"> от суммы своих обязательств в части возврата суммы основного долга по кредиту (займу), при этом в качестве залога не могут быть предоставлены вексель и права требования по гражданско-правовым договорам</w:t>
      </w:r>
      <w:r>
        <w:rPr>
          <w:rFonts w:ascii="Times New Roman" w:hAnsi="Times New Roman"/>
          <w:bCs/>
          <w:szCs w:val="26"/>
        </w:rPr>
        <w:t>;</w:t>
      </w:r>
    </w:p>
    <w:p w14:paraId="38CC1D74" w14:textId="77777777" w:rsidR="00F32CE5" w:rsidRPr="003827E3" w:rsidRDefault="00F32CE5" w:rsidP="00F32CE5">
      <w:pPr>
        <w:ind w:firstLine="720"/>
        <w:rPr>
          <w:rFonts w:ascii="Times New Roman" w:hAnsi="Times New Roman"/>
          <w:bCs/>
          <w:szCs w:val="26"/>
        </w:rPr>
      </w:pPr>
      <w:r>
        <w:rPr>
          <w:rFonts w:ascii="Times New Roman" w:hAnsi="Times New Roman"/>
          <w:bCs/>
          <w:szCs w:val="26"/>
        </w:rPr>
        <w:t>8) сумма поручительства составляет не менее 100 000 рублей</w:t>
      </w:r>
      <w:r w:rsidRPr="003827E3">
        <w:rPr>
          <w:rFonts w:ascii="Times New Roman" w:hAnsi="Times New Roman"/>
          <w:bCs/>
          <w:szCs w:val="26"/>
        </w:rPr>
        <w:t xml:space="preserve">. </w:t>
      </w:r>
    </w:p>
    <w:p w14:paraId="0992C6DB" w14:textId="77777777" w:rsidR="00F32CE5" w:rsidRPr="003827E3" w:rsidRDefault="00F32CE5" w:rsidP="00F32CE5">
      <w:pPr>
        <w:widowControl w:val="0"/>
        <w:shd w:val="clear" w:color="auto" w:fill="FFFFFF"/>
        <w:autoSpaceDE w:val="0"/>
        <w:autoSpaceDN w:val="0"/>
        <w:ind w:firstLine="709"/>
        <w:rPr>
          <w:rFonts w:ascii="Times New Roman" w:hAnsi="Times New Roman"/>
          <w:bCs/>
          <w:szCs w:val="26"/>
        </w:rPr>
      </w:pPr>
      <w:r>
        <w:rPr>
          <w:rFonts w:ascii="Times New Roman" w:eastAsia="Calibri" w:hAnsi="Times New Roman"/>
          <w:bCs/>
          <w:szCs w:val="26"/>
        </w:rPr>
        <w:t>2</w:t>
      </w:r>
      <w:r w:rsidRPr="003827E3">
        <w:rPr>
          <w:rFonts w:ascii="Times New Roman" w:eastAsia="Calibri" w:hAnsi="Times New Roman"/>
          <w:bCs/>
          <w:szCs w:val="26"/>
        </w:rPr>
        <w:t>.3. Срок действия договоров поручительства, заключенных в обеспечение обязательств субъекта МСП по кредитным договорам (договорам займа)</w:t>
      </w:r>
      <w:r>
        <w:rPr>
          <w:rFonts w:ascii="Times New Roman" w:eastAsia="Calibri" w:hAnsi="Times New Roman"/>
          <w:bCs/>
          <w:szCs w:val="26"/>
        </w:rPr>
        <w:t>,</w:t>
      </w:r>
      <w:r w:rsidRPr="003827E3">
        <w:rPr>
          <w:rFonts w:ascii="Times New Roman" w:eastAsia="Calibri" w:hAnsi="Times New Roman"/>
          <w:bCs/>
          <w:szCs w:val="26"/>
        </w:rPr>
        <w:t xml:space="preserve"> не может превышать </w:t>
      </w:r>
      <w:r w:rsidRPr="003827E3">
        <w:rPr>
          <w:rFonts w:ascii="Times New Roman" w:hAnsi="Times New Roman"/>
          <w:bCs/>
          <w:szCs w:val="26"/>
        </w:rPr>
        <w:t>36 (тридцати шести) месяцев.</w:t>
      </w:r>
    </w:p>
    <w:p w14:paraId="5EE37F9F"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Срок действия договоров поручительства, заключенных в обеспечение обязательств субъекта МСП по договорам факторинга, определяется исходя из того, что максимальный период, в течение которого может возникнуть право требования финансовой организации на получение от дебитора денежных средств, вытекающее из предоставления субъектом МСП товаров, выполнения работ или оказания услуг в пользу дебитора по контракту,  не может превышать 24 (двадцати четырех) месяцев с момента заключения договора поручительства с Фондом.</w:t>
      </w:r>
    </w:p>
    <w:p w14:paraId="58A3DC37"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 xml:space="preserve">При этом финансовая организация и субъект МСП имеют право в срок не ранее 90 (девяносто) дней до даты окончании договора поручительства, заключенного с Фондом, обратиться с заявкой на предоставление поручительства по тому же финансовому обязательству на новый срок. </w:t>
      </w:r>
    </w:p>
    <w:p w14:paraId="21440193" w14:textId="77777777" w:rsidR="00F32CE5" w:rsidRPr="003827E3" w:rsidRDefault="00F32CE5" w:rsidP="00F32CE5">
      <w:pPr>
        <w:widowControl w:val="0"/>
        <w:shd w:val="clear" w:color="auto" w:fill="FFFFFF"/>
        <w:autoSpaceDE w:val="0"/>
        <w:autoSpaceDN w:val="0"/>
        <w:ind w:firstLine="709"/>
        <w:rPr>
          <w:rFonts w:ascii="Times New Roman" w:hAnsi="Times New Roman"/>
          <w:bCs/>
          <w:szCs w:val="26"/>
        </w:rPr>
      </w:pPr>
      <w:r>
        <w:rPr>
          <w:rFonts w:ascii="Times New Roman" w:eastAsia="Calibri" w:hAnsi="Times New Roman"/>
          <w:bCs/>
          <w:szCs w:val="26"/>
        </w:rPr>
        <w:t>2</w:t>
      </w:r>
      <w:r w:rsidRPr="003827E3">
        <w:rPr>
          <w:rFonts w:ascii="Times New Roman" w:eastAsia="Calibri" w:hAnsi="Times New Roman"/>
          <w:bCs/>
          <w:szCs w:val="26"/>
        </w:rPr>
        <w:t xml:space="preserve">.4. Поручительство Фонда не предоставляется </w:t>
      </w:r>
      <w:r w:rsidRPr="003827E3">
        <w:rPr>
          <w:rFonts w:ascii="Times New Roman" w:hAnsi="Times New Roman"/>
          <w:szCs w:val="26"/>
        </w:rPr>
        <w:t>субъектам МСП:</w:t>
      </w:r>
    </w:p>
    <w:p w14:paraId="48FD24D7" w14:textId="77777777" w:rsidR="00F32CE5" w:rsidRPr="003827E3" w:rsidRDefault="00F32CE5" w:rsidP="00F32CE5">
      <w:pPr>
        <w:widowControl w:val="0"/>
        <w:shd w:val="clear" w:color="auto" w:fill="FFFFFF"/>
        <w:autoSpaceDE w:val="0"/>
        <w:autoSpaceDN w:val="0"/>
        <w:ind w:firstLine="709"/>
        <w:rPr>
          <w:rFonts w:ascii="Times New Roman" w:eastAsia="Calibri" w:hAnsi="Times New Roman"/>
          <w:bCs/>
          <w:szCs w:val="26"/>
        </w:rPr>
      </w:pPr>
      <w:r w:rsidRPr="003827E3">
        <w:rPr>
          <w:rFonts w:ascii="Times New Roman" w:eastAsia="Calibri" w:hAnsi="Times New Roman"/>
          <w:bCs/>
          <w:szCs w:val="26"/>
        </w:rPr>
        <w:t xml:space="preserve">1) не соответствующим требованиям пункта </w:t>
      </w:r>
      <w:r>
        <w:rPr>
          <w:rFonts w:ascii="Times New Roman" w:eastAsia="Calibri" w:hAnsi="Times New Roman"/>
          <w:bCs/>
          <w:szCs w:val="26"/>
        </w:rPr>
        <w:t>2</w:t>
      </w:r>
      <w:r w:rsidRPr="003827E3">
        <w:rPr>
          <w:rFonts w:ascii="Times New Roman" w:eastAsia="Calibri" w:hAnsi="Times New Roman"/>
          <w:bCs/>
          <w:szCs w:val="26"/>
        </w:rPr>
        <w:t>.2 настоящего Порядка; </w:t>
      </w:r>
    </w:p>
    <w:p w14:paraId="327B2E0A" w14:textId="77777777" w:rsidR="00F32CE5" w:rsidRPr="003827E3" w:rsidRDefault="00F32CE5" w:rsidP="00F32CE5">
      <w:pPr>
        <w:widowControl w:val="0"/>
        <w:shd w:val="clear" w:color="auto" w:fill="FFFFFF"/>
        <w:autoSpaceDE w:val="0"/>
        <w:autoSpaceDN w:val="0"/>
        <w:ind w:firstLine="709"/>
        <w:rPr>
          <w:rFonts w:ascii="Times New Roman" w:eastAsia="Calibri" w:hAnsi="Times New Roman"/>
          <w:bCs/>
          <w:szCs w:val="26"/>
        </w:rPr>
      </w:pPr>
      <w:r w:rsidRPr="003827E3">
        <w:rPr>
          <w:rFonts w:ascii="Times New Roman" w:eastAsia="Calibri" w:hAnsi="Times New Roman"/>
          <w:bCs/>
          <w:szCs w:val="26"/>
        </w:rPr>
        <w:t>2) при непредставлении полного пакета документов, определенного настоящим Порядком, или предоставлении недостоверных сведений и документов;</w:t>
      </w:r>
    </w:p>
    <w:p w14:paraId="3AA1F89F" w14:textId="77777777" w:rsidR="00F32CE5" w:rsidRPr="003827E3" w:rsidRDefault="00F32CE5" w:rsidP="00F32CE5">
      <w:pPr>
        <w:widowControl w:val="0"/>
        <w:shd w:val="clear" w:color="auto" w:fill="FFFFFF"/>
        <w:autoSpaceDE w:val="0"/>
        <w:autoSpaceDN w:val="0"/>
        <w:ind w:firstLine="709"/>
        <w:rPr>
          <w:rFonts w:ascii="Times New Roman" w:eastAsia="Calibri" w:hAnsi="Times New Roman"/>
          <w:bCs/>
          <w:szCs w:val="26"/>
        </w:rPr>
      </w:pPr>
      <w:r w:rsidRPr="003827E3">
        <w:rPr>
          <w:rFonts w:ascii="Times New Roman" w:eastAsia="Calibri" w:hAnsi="Times New Roman"/>
          <w:bCs/>
          <w:szCs w:val="26"/>
        </w:rPr>
        <w:t>3) при нахождении в стадии ликвидации, реорганизации, а также в случае</w:t>
      </w:r>
      <w:r w:rsidRPr="003827E3">
        <w:rPr>
          <w:rFonts w:ascii="Times New Roman" w:eastAsia="Calibri" w:hAnsi="Times New Roman"/>
          <w:szCs w:val="26"/>
        </w:rPr>
        <w:t xml:space="preserve"> применения процедур несостоятельности (банкротства), в том числе наблюдения, </w:t>
      </w:r>
      <w:r w:rsidRPr="003827E3">
        <w:rPr>
          <w:rFonts w:ascii="Times New Roman" w:eastAsia="Calibri" w:hAnsi="Times New Roman"/>
          <w:szCs w:val="26"/>
        </w:rPr>
        <w:lastRenderedPageBreak/>
        <w:t>финансового оздоровления, внешнего управления, конкурсного производства</w:t>
      </w:r>
      <w:r w:rsidRPr="003827E3">
        <w:rPr>
          <w:rFonts w:ascii="Times New Roman" w:eastAsia="Calibri" w:hAnsi="Times New Roman"/>
          <w:bCs/>
          <w:szCs w:val="26"/>
        </w:rPr>
        <w:t>;</w:t>
      </w:r>
    </w:p>
    <w:p w14:paraId="72CBAE12" w14:textId="77777777" w:rsidR="00F32CE5" w:rsidRPr="005F1795" w:rsidRDefault="00F32CE5" w:rsidP="00F32CE5">
      <w:pPr>
        <w:widowControl w:val="0"/>
        <w:shd w:val="clear" w:color="auto" w:fill="FFFFFF"/>
        <w:autoSpaceDE w:val="0"/>
        <w:autoSpaceDN w:val="0"/>
        <w:ind w:firstLine="709"/>
        <w:rPr>
          <w:rFonts w:ascii="Times New Roman" w:eastAsia="Calibri" w:hAnsi="Times New Roman"/>
          <w:bCs/>
          <w:szCs w:val="26"/>
        </w:rPr>
      </w:pPr>
      <w:r>
        <w:rPr>
          <w:rFonts w:ascii="Times New Roman" w:eastAsia="Calibri" w:hAnsi="Times New Roman"/>
          <w:bCs/>
          <w:szCs w:val="26"/>
        </w:rPr>
        <w:t>4) </w:t>
      </w:r>
      <w:r w:rsidRPr="005F1795">
        <w:rPr>
          <w:rFonts w:ascii="Times New Roman" w:eastAsia="Calibri" w:hAnsi="Times New Roman"/>
          <w:bCs/>
          <w:szCs w:val="26"/>
        </w:rPr>
        <w:t>являющи</w:t>
      </w:r>
      <w:r>
        <w:rPr>
          <w:rFonts w:ascii="Times New Roman" w:eastAsia="Calibri" w:hAnsi="Times New Roman"/>
          <w:bCs/>
          <w:szCs w:val="26"/>
        </w:rPr>
        <w:t>м</w:t>
      </w:r>
      <w:r w:rsidRPr="005F1795">
        <w:rPr>
          <w:rFonts w:ascii="Times New Roman" w:eastAsia="Calibri" w:hAnsi="Times New Roman"/>
          <w:bCs/>
          <w:szCs w:val="26"/>
        </w:rPr>
        <w:t>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r>
        <w:rPr>
          <w:rFonts w:ascii="Times New Roman" w:eastAsia="Calibri" w:hAnsi="Times New Roman"/>
          <w:bCs/>
          <w:szCs w:val="26"/>
        </w:rPr>
        <w:t>;</w:t>
      </w:r>
      <w:r w:rsidRPr="005F1795">
        <w:rPr>
          <w:rFonts w:ascii="Times New Roman" w:eastAsia="Calibri" w:hAnsi="Times New Roman"/>
          <w:bCs/>
          <w:szCs w:val="26"/>
        </w:rPr>
        <w:t xml:space="preserve"> являющи</w:t>
      </w:r>
      <w:r>
        <w:rPr>
          <w:rFonts w:ascii="Times New Roman" w:eastAsia="Calibri" w:hAnsi="Times New Roman"/>
          <w:bCs/>
          <w:szCs w:val="26"/>
        </w:rPr>
        <w:t>м</w:t>
      </w:r>
      <w:r w:rsidRPr="005F1795">
        <w:rPr>
          <w:rFonts w:ascii="Times New Roman" w:eastAsia="Calibri" w:hAnsi="Times New Roman"/>
          <w:bCs/>
          <w:szCs w:val="26"/>
        </w:rPr>
        <w:t>ся участниками соглашений о разделе продукции</w:t>
      </w:r>
      <w:r>
        <w:rPr>
          <w:rFonts w:ascii="Times New Roman" w:eastAsia="Calibri" w:hAnsi="Times New Roman"/>
          <w:bCs/>
          <w:szCs w:val="26"/>
        </w:rPr>
        <w:t xml:space="preserve">; </w:t>
      </w:r>
      <w:r w:rsidRPr="005F1795">
        <w:rPr>
          <w:rFonts w:ascii="Times New Roman" w:eastAsia="Calibri" w:hAnsi="Times New Roman"/>
          <w:bCs/>
          <w:szCs w:val="26"/>
        </w:rPr>
        <w:t>осуществляющих предпринимательскую деятельность в сфере игорного бизнеса</w:t>
      </w:r>
      <w:r>
        <w:rPr>
          <w:rFonts w:ascii="Times New Roman" w:eastAsia="Calibri" w:hAnsi="Times New Roman"/>
          <w:bCs/>
          <w:szCs w:val="26"/>
        </w:rPr>
        <w:t xml:space="preserve">; </w:t>
      </w:r>
      <w:r w:rsidRPr="005F1795">
        <w:rPr>
          <w:rFonts w:ascii="Times New Roman" w:eastAsia="Calibri" w:hAnsi="Times New Roman"/>
          <w:bCs/>
          <w:szCs w:val="26"/>
        </w:rPr>
        <w:t>являющи</w:t>
      </w:r>
      <w:r>
        <w:rPr>
          <w:rFonts w:ascii="Times New Roman" w:eastAsia="Calibri" w:hAnsi="Times New Roman"/>
          <w:bCs/>
          <w:szCs w:val="26"/>
        </w:rPr>
        <w:t>м</w:t>
      </w:r>
      <w:r w:rsidRPr="005F1795">
        <w:rPr>
          <w:rFonts w:ascii="Times New Roman" w:eastAsia="Calibri" w:hAnsi="Times New Roman"/>
          <w:bCs/>
          <w:szCs w:val="26"/>
        </w:rPr>
        <w:t>ся в порядке, установленном </w:t>
      </w:r>
      <w:hyperlink r:id="rId6" w:anchor="/document/12133556/entry/1017" w:history="1">
        <w:r w:rsidRPr="005F1795">
          <w:rPr>
            <w:rStyle w:val="aa"/>
            <w:rFonts w:ascii="Times New Roman" w:eastAsia="Calibri" w:hAnsi="Times New Roman"/>
            <w:bCs/>
            <w:szCs w:val="26"/>
          </w:rPr>
          <w:t>законодательством</w:t>
        </w:r>
      </w:hyperlink>
      <w:r w:rsidRPr="005F1795">
        <w:rPr>
          <w:rFonts w:ascii="Times New Roman" w:eastAsia="Calibri" w:hAnsi="Times New Roman"/>
          <w:bCs/>
          <w:szCs w:val="26"/>
        </w:rPr>
        <w:t>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r>
        <w:rPr>
          <w:rFonts w:ascii="Times New Roman" w:eastAsia="Calibri" w:hAnsi="Times New Roman"/>
          <w:bCs/>
          <w:szCs w:val="26"/>
        </w:rPr>
        <w:t xml:space="preserve">; </w:t>
      </w:r>
      <w:bookmarkStart w:id="5" w:name="_Hlk38013586"/>
      <w:r w:rsidRPr="003F7DAE">
        <w:rPr>
          <w:rFonts w:ascii="Times New Roman" w:eastAsia="Calibri" w:hAnsi="Times New Roman"/>
          <w:bCs/>
          <w:szCs w:val="26"/>
        </w:rPr>
        <w:t xml:space="preserve">осуществляющим производство и (или) </w:t>
      </w:r>
      <w:r w:rsidRPr="00D91BB1">
        <w:rPr>
          <w:rFonts w:ascii="Times New Roman" w:eastAsia="Calibri" w:hAnsi="Times New Roman"/>
          <w:bCs/>
          <w:szCs w:val="26"/>
        </w:rPr>
        <w:t>реализацию </w:t>
      </w:r>
      <w:hyperlink r:id="rId7" w:anchor="/document/10900200/entry/181" w:history="1">
        <w:r w:rsidRPr="00D91BB1">
          <w:rPr>
            <w:rStyle w:val="aa"/>
            <w:rFonts w:ascii="Times New Roman" w:eastAsia="Calibri" w:hAnsi="Times New Roman"/>
            <w:bCs/>
            <w:szCs w:val="26"/>
          </w:rPr>
          <w:t>подакцизных товаров</w:t>
        </w:r>
      </w:hyperlink>
      <w:r w:rsidRPr="00D91BB1">
        <w:rPr>
          <w:rFonts w:ascii="Times New Roman" w:eastAsia="Calibri" w:hAnsi="Times New Roman"/>
          <w:bCs/>
          <w:szCs w:val="26"/>
        </w:rPr>
        <w:t>, а также добычу и (или) реализацию полезных ископаемых, за исключением </w:t>
      </w:r>
      <w:hyperlink r:id="rId8" w:anchor="/document/3962052/entry/0" w:history="1">
        <w:r w:rsidRPr="00D91BB1">
          <w:rPr>
            <w:rStyle w:val="aa"/>
            <w:rFonts w:ascii="Times New Roman" w:eastAsia="Calibri" w:hAnsi="Times New Roman"/>
            <w:bCs/>
            <w:szCs w:val="26"/>
          </w:rPr>
          <w:t>общераспространенных полезных ископаемых</w:t>
        </w:r>
      </w:hyperlink>
      <w:bookmarkEnd w:id="5"/>
      <w:r>
        <w:rPr>
          <w:rStyle w:val="a9"/>
          <w:rFonts w:ascii="Times New Roman" w:eastAsia="Calibri" w:hAnsi="Times New Roman"/>
          <w:bCs/>
          <w:szCs w:val="26"/>
        </w:rPr>
        <w:footnoteReference w:id="2"/>
      </w:r>
      <w:r w:rsidRPr="005F1795">
        <w:rPr>
          <w:rFonts w:ascii="Times New Roman" w:eastAsia="Calibri" w:hAnsi="Times New Roman"/>
          <w:bCs/>
          <w:szCs w:val="26"/>
        </w:rPr>
        <w:t>.</w:t>
      </w:r>
    </w:p>
    <w:p w14:paraId="0AE1DF3B" w14:textId="77777777" w:rsidR="00F32CE5" w:rsidRPr="003827E3" w:rsidRDefault="00F32CE5" w:rsidP="00F32CE5">
      <w:pPr>
        <w:ind w:firstLine="708"/>
        <w:rPr>
          <w:rFonts w:ascii="Times New Roman" w:hAnsi="Times New Roman"/>
          <w:szCs w:val="26"/>
        </w:rPr>
      </w:pPr>
      <w:r>
        <w:rPr>
          <w:rFonts w:ascii="Times New Roman" w:eastAsia="Calibri" w:hAnsi="Times New Roman"/>
          <w:bCs/>
          <w:szCs w:val="26"/>
        </w:rPr>
        <w:t>5</w:t>
      </w:r>
      <w:r w:rsidRPr="008F637E">
        <w:rPr>
          <w:rFonts w:ascii="Times New Roman" w:eastAsia="Calibri" w:hAnsi="Times New Roman"/>
          <w:bCs/>
          <w:szCs w:val="26"/>
        </w:rPr>
        <w:t>) </w:t>
      </w:r>
      <w:r w:rsidRPr="008F637E">
        <w:rPr>
          <w:rFonts w:ascii="Times New Roman" w:hAnsi="Times New Roman"/>
          <w:bCs/>
          <w:szCs w:val="26"/>
        </w:rPr>
        <w:t>по кредитным договорам (договорам займа), целевым назначением которых является оплата текущих расходов по обслуживанию кредитов, займов (за исключением кредитов, займов, направляемых на рефинансирование ссудной задолженности (основного долга) в стороннем банке (МФО, иной организации), получаемых с пониженной процентной ставкой относительно действующей и/или с увеличением срока возврата и/или изменением графика погашения задолженности,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или договоров лизинга и иные цели, не связанные с осуществлением Заемщиком основной деятельности;</w:t>
      </w:r>
    </w:p>
    <w:p w14:paraId="163D831F" w14:textId="77777777" w:rsidR="00F32CE5" w:rsidRPr="003827E3" w:rsidRDefault="00F32CE5" w:rsidP="00F32CE5">
      <w:pPr>
        <w:ind w:firstLine="708"/>
        <w:rPr>
          <w:rFonts w:ascii="Times New Roman" w:hAnsi="Times New Roman"/>
          <w:bCs/>
          <w:szCs w:val="26"/>
        </w:rPr>
      </w:pPr>
      <w:r>
        <w:rPr>
          <w:rFonts w:ascii="Times New Roman" w:eastAsia="Calibri" w:hAnsi="Times New Roman"/>
          <w:bCs/>
          <w:szCs w:val="26"/>
        </w:rPr>
        <w:t>6</w:t>
      </w:r>
      <w:r w:rsidRPr="003827E3">
        <w:rPr>
          <w:rFonts w:ascii="Times New Roman" w:eastAsia="Calibri" w:hAnsi="Times New Roman"/>
          <w:bCs/>
          <w:szCs w:val="26"/>
        </w:rPr>
        <w:t xml:space="preserve">) </w:t>
      </w:r>
      <w:r w:rsidRPr="003827E3">
        <w:rPr>
          <w:rFonts w:ascii="Times New Roman" w:hAnsi="Times New Roman"/>
          <w:bCs/>
          <w:szCs w:val="26"/>
        </w:rPr>
        <w:t>при наличии фактов нарушений условий договоров финансирования, ранее обеспеченных поручительством Фонда, по которым Фондом была произведена выплата за субъекта МСП поддержки по требованию финансовой организации, и сумма выплаты не возвращена Фонду добровольно в срок, согласованный обеими сторонами;</w:t>
      </w:r>
    </w:p>
    <w:p w14:paraId="50DC07F0" w14:textId="77777777" w:rsidR="00F32CE5" w:rsidRPr="003827E3" w:rsidRDefault="00F32CE5" w:rsidP="00F32CE5">
      <w:pPr>
        <w:ind w:firstLine="708"/>
        <w:rPr>
          <w:rFonts w:ascii="Times New Roman" w:hAnsi="Times New Roman"/>
          <w:bCs/>
          <w:color w:val="000000"/>
          <w:szCs w:val="26"/>
        </w:rPr>
      </w:pPr>
      <w:r>
        <w:rPr>
          <w:rFonts w:ascii="Times New Roman" w:hAnsi="Times New Roman"/>
          <w:bCs/>
          <w:szCs w:val="26"/>
        </w:rPr>
        <w:t>7</w:t>
      </w:r>
      <w:r w:rsidRPr="003827E3">
        <w:rPr>
          <w:rFonts w:ascii="Times New Roman" w:hAnsi="Times New Roman"/>
          <w:bCs/>
          <w:szCs w:val="26"/>
        </w:rPr>
        <w:t>) при наличии обоснованных сомнений в возможности субъектом МСП исполнить свои обязательства по кредитному договору (договору займа), договору финансовой аренды (лизинга), договору факторинга, основное обязательство, в обеспечение исполнения которого выдается банковская гарантия, по договорам факторинга при наличии обоснованных сомнений в возможности дебитора исполнить свои обязательства по договору поставки товара, оказания услуг или выполнения работ</w:t>
      </w:r>
      <w:r w:rsidRPr="003827E3">
        <w:rPr>
          <w:rFonts w:ascii="Times New Roman" w:hAnsi="Times New Roman"/>
          <w:bCs/>
          <w:color w:val="000000"/>
          <w:szCs w:val="26"/>
        </w:rPr>
        <w:t>;</w:t>
      </w:r>
    </w:p>
    <w:p w14:paraId="24296D90" w14:textId="77777777" w:rsidR="00F32CE5" w:rsidRPr="003827E3" w:rsidRDefault="00F32CE5" w:rsidP="00F32CE5">
      <w:pPr>
        <w:ind w:firstLine="708"/>
        <w:rPr>
          <w:rFonts w:ascii="Times New Roman" w:hAnsi="Times New Roman"/>
          <w:bCs/>
          <w:szCs w:val="26"/>
        </w:rPr>
      </w:pPr>
      <w:r>
        <w:rPr>
          <w:rFonts w:ascii="Times New Roman" w:hAnsi="Times New Roman"/>
          <w:bCs/>
          <w:color w:val="000000"/>
          <w:szCs w:val="26"/>
        </w:rPr>
        <w:lastRenderedPageBreak/>
        <w:t>8</w:t>
      </w:r>
      <w:r w:rsidRPr="003827E3">
        <w:rPr>
          <w:rFonts w:ascii="Times New Roman" w:hAnsi="Times New Roman"/>
          <w:bCs/>
          <w:color w:val="000000"/>
          <w:szCs w:val="26"/>
        </w:rPr>
        <w:t>)</w:t>
      </w:r>
      <w:r>
        <w:rPr>
          <w:rFonts w:ascii="Times New Roman" w:hAnsi="Times New Roman"/>
          <w:bCs/>
          <w:color w:val="000000"/>
          <w:szCs w:val="26"/>
        </w:rPr>
        <w:t> </w:t>
      </w:r>
      <w:r w:rsidRPr="003827E3">
        <w:rPr>
          <w:rFonts w:ascii="Times New Roman" w:hAnsi="Times New Roman"/>
          <w:bCs/>
          <w:color w:val="000000"/>
          <w:szCs w:val="26"/>
        </w:rPr>
        <w:t xml:space="preserve">при наличии информации о фактах, способных повлечь неплатежеспособность или недобросовестное исполнение обязательств по </w:t>
      </w:r>
      <w:r w:rsidRPr="003827E3">
        <w:rPr>
          <w:rFonts w:ascii="Times New Roman" w:hAnsi="Times New Roman"/>
          <w:bCs/>
          <w:szCs w:val="26"/>
        </w:rPr>
        <w:t xml:space="preserve">кредитному договору (договору займа, договору о предоставлении банковской гарантии и/или основному обязательству, в обеспечение исполнения которого выдается банковская гарантия, договору финансовой аренды (лизинга), договору факторинга); </w:t>
      </w:r>
    </w:p>
    <w:p w14:paraId="645CEBF3" w14:textId="77777777" w:rsidR="00F32CE5" w:rsidRPr="003827E3" w:rsidRDefault="00F32CE5" w:rsidP="00F32CE5">
      <w:pPr>
        <w:ind w:firstLine="708"/>
        <w:rPr>
          <w:rFonts w:ascii="Times New Roman" w:hAnsi="Times New Roman"/>
          <w:bCs/>
          <w:color w:val="000000"/>
          <w:szCs w:val="26"/>
        </w:rPr>
      </w:pPr>
      <w:r>
        <w:rPr>
          <w:rFonts w:ascii="Times New Roman" w:hAnsi="Times New Roman"/>
          <w:bCs/>
          <w:szCs w:val="26"/>
        </w:rPr>
        <w:t>9</w:t>
      </w:r>
      <w:r w:rsidRPr="003827E3">
        <w:rPr>
          <w:rFonts w:ascii="Times New Roman" w:hAnsi="Times New Roman"/>
          <w:bCs/>
          <w:szCs w:val="26"/>
        </w:rPr>
        <w:t>) при наличии информации о фактах негативной деловой репутации субъекта МСП, а также лиц, связанных с ними в структуре сделки по предоставлению финансового обязательства</w:t>
      </w:r>
      <w:r w:rsidRPr="003827E3">
        <w:rPr>
          <w:rFonts w:ascii="Times New Roman" w:hAnsi="Times New Roman"/>
          <w:bCs/>
          <w:color w:val="000000"/>
          <w:szCs w:val="26"/>
        </w:rPr>
        <w:t>;</w:t>
      </w:r>
    </w:p>
    <w:p w14:paraId="5BD4C3C9" w14:textId="77777777" w:rsidR="00F32CE5" w:rsidRPr="003827E3" w:rsidRDefault="00F32CE5" w:rsidP="00F32CE5">
      <w:pPr>
        <w:ind w:firstLine="708"/>
        <w:rPr>
          <w:rFonts w:ascii="Times New Roman" w:hAnsi="Times New Roman"/>
          <w:bCs/>
          <w:szCs w:val="26"/>
        </w:rPr>
      </w:pPr>
      <w:r w:rsidRPr="003827E3">
        <w:rPr>
          <w:rFonts w:ascii="Times New Roman" w:hAnsi="Times New Roman"/>
          <w:bCs/>
          <w:szCs w:val="26"/>
        </w:rPr>
        <w:t>1</w:t>
      </w:r>
      <w:r>
        <w:rPr>
          <w:rFonts w:ascii="Times New Roman" w:hAnsi="Times New Roman"/>
          <w:bCs/>
          <w:szCs w:val="26"/>
        </w:rPr>
        <w:t>0</w:t>
      </w:r>
      <w:r w:rsidRPr="003827E3">
        <w:rPr>
          <w:rFonts w:ascii="Times New Roman" w:hAnsi="Times New Roman"/>
          <w:bCs/>
          <w:szCs w:val="26"/>
        </w:rPr>
        <w:t>) по договорам финансовой аренды (лизинга), предметом лизинга по которым являются животные</w:t>
      </w:r>
      <w:r w:rsidRPr="003827E3">
        <w:rPr>
          <w:rFonts w:ascii="Times New Roman" w:hAnsi="Times New Roman"/>
          <w:szCs w:val="26"/>
        </w:rPr>
        <w:t>.</w:t>
      </w:r>
    </w:p>
    <w:p w14:paraId="0C67CF30" w14:textId="77777777" w:rsidR="00F32CE5" w:rsidRPr="003827E3" w:rsidRDefault="00F32CE5" w:rsidP="00F32CE5">
      <w:pPr>
        <w:ind w:firstLine="708"/>
        <w:rPr>
          <w:rFonts w:ascii="Times New Roman" w:hAnsi="Times New Roman"/>
          <w:bCs/>
          <w:szCs w:val="26"/>
        </w:rPr>
      </w:pPr>
      <w:bookmarkStart w:id="6" w:name="sub_344"/>
      <w:r>
        <w:rPr>
          <w:rFonts w:ascii="Times New Roman" w:hAnsi="Times New Roman"/>
          <w:bCs/>
          <w:szCs w:val="26"/>
        </w:rPr>
        <w:t>2</w:t>
      </w:r>
      <w:r w:rsidRPr="003827E3">
        <w:rPr>
          <w:rFonts w:ascii="Times New Roman" w:hAnsi="Times New Roman"/>
          <w:bCs/>
          <w:szCs w:val="26"/>
        </w:rPr>
        <w:t>.</w:t>
      </w:r>
      <w:r>
        <w:rPr>
          <w:rFonts w:ascii="Times New Roman" w:hAnsi="Times New Roman"/>
          <w:bCs/>
          <w:szCs w:val="26"/>
        </w:rPr>
        <w:t>5</w:t>
      </w:r>
      <w:r w:rsidRPr="003827E3">
        <w:rPr>
          <w:rFonts w:ascii="Times New Roman" w:hAnsi="Times New Roman"/>
          <w:bCs/>
          <w:szCs w:val="26"/>
        </w:rPr>
        <w:t>. При согласии субъекта МСП получить поручительство Фонда финансовая организация направляет в Фонд подписанную субъектом МСП и финансовой организацией заявку на выдачу поручительства Фонда, составленную по установленной Фондом форме.</w:t>
      </w:r>
    </w:p>
    <w:p w14:paraId="05841DC3" w14:textId="77777777" w:rsidR="00F32CE5" w:rsidRPr="003827E3" w:rsidRDefault="00F32CE5" w:rsidP="00F32CE5">
      <w:pPr>
        <w:ind w:firstLine="708"/>
        <w:rPr>
          <w:rFonts w:ascii="Times New Roman" w:hAnsi="Times New Roman"/>
          <w:bCs/>
          <w:szCs w:val="26"/>
        </w:rPr>
      </w:pPr>
      <w:r w:rsidRPr="003827E3">
        <w:rPr>
          <w:rFonts w:ascii="Times New Roman" w:hAnsi="Times New Roman"/>
          <w:bCs/>
          <w:szCs w:val="26"/>
        </w:rPr>
        <w:t>Одновременно с указанной заявкой финансовая организация направляет в Фонд следующие документы</w:t>
      </w:r>
      <w:r w:rsidRPr="003827E3">
        <w:rPr>
          <w:rFonts w:ascii="Times New Roman" w:hAnsi="Times New Roman"/>
          <w:bCs/>
          <w:szCs w:val="26"/>
          <w:vertAlign w:val="superscript"/>
        </w:rPr>
        <w:footnoteReference w:id="3"/>
      </w:r>
      <w:r w:rsidRPr="003827E3">
        <w:rPr>
          <w:rFonts w:ascii="Times New Roman" w:hAnsi="Times New Roman"/>
          <w:bCs/>
          <w:szCs w:val="26"/>
        </w:rPr>
        <w:t>:</w:t>
      </w:r>
    </w:p>
    <w:p w14:paraId="38767398"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выписку из протокола заседания (решение) уполномоченного органа финансовой организации о предоставлении кредита (предоставлении займа, выдачи банковской гарантии, заключении договора финансовой аренды (лизинга), об установлении лимита на дебитора (-</w:t>
      </w:r>
      <w:proofErr w:type="spellStart"/>
      <w:r w:rsidRPr="003827E3">
        <w:rPr>
          <w:rFonts w:ascii="Times New Roman" w:hAnsi="Times New Roman"/>
          <w:bCs/>
          <w:szCs w:val="26"/>
        </w:rPr>
        <w:t>ов</w:t>
      </w:r>
      <w:proofErr w:type="spellEnd"/>
      <w:r w:rsidRPr="003827E3">
        <w:rPr>
          <w:rFonts w:ascii="Times New Roman" w:hAnsi="Times New Roman"/>
          <w:bCs/>
          <w:szCs w:val="26"/>
        </w:rPr>
        <w:t>) для оказания факторинговых услуг) при условии получения поручительства Фонда, с указанием всех существенных условий предоставления кредита (предоставления займа, выдачи банковской гарантии, заключения договора финансовой аренды (лизинга), оказания факторинговых услуг), в том числе наличия обеспечения кредита (займа, банковской гарантии, финансовой аренды (лизинга), факторинга) субъектом МСП;</w:t>
      </w:r>
    </w:p>
    <w:p w14:paraId="333D5913" w14:textId="77777777" w:rsidR="00F32CE5" w:rsidRPr="003827E3" w:rsidRDefault="00F32CE5" w:rsidP="00F32CE5">
      <w:pPr>
        <w:ind w:firstLine="708"/>
        <w:rPr>
          <w:rFonts w:ascii="Times New Roman" w:hAnsi="Times New Roman"/>
          <w:bCs/>
          <w:szCs w:val="26"/>
        </w:rPr>
      </w:pPr>
      <w:r w:rsidRPr="003827E3">
        <w:rPr>
          <w:rFonts w:ascii="Times New Roman" w:hAnsi="Times New Roman"/>
          <w:bCs/>
          <w:szCs w:val="26"/>
        </w:rPr>
        <w:t>копию заключения финансовой организации о финансовом состоянии субъекта МСП, составленного не ранее чем на последнюю отчетную дату, предшествующую дате обращения за поручительством Фонда, содержащего сведения о субъекте МСП, группе связанных с ним(ей) лиц, анализ движения денежных средств, информацию о кредитной истории субъекта МСП (группы связанных с ним(ей) лиц, собственников бизнеса), с указанием банков – кредиторов, сумм полученных кредитов, качества обслуживания долга,</w:t>
      </w:r>
      <w:r w:rsidRPr="008352BF">
        <w:rPr>
          <w:rFonts w:ascii="Times New Roman" w:hAnsi="Times New Roman"/>
          <w:sz w:val="28"/>
          <w:szCs w:val="28"/>
        </w:rPr>
        <w:t xml:space="preserve"> </w:t>
      </w:r>
      <w:r>
        <w:rPr>
          <w:rFonts w:ascii="Times New Roman" w:hAnsi="Times New Roman"/>
          <w:bCs/>
          <w:szCs w:val="26"/>
        </w:rPr>
        <w:t>в том числе</w:t>
      </w:r>
      <w:r w:rsidRPr="008352BF">
        <w:rPr>
          <w:rFonts w:ascii="Times New Roman" w:hAnsi="Times New Roman"/>
          <w:bCs/>
          <w:szCs w:val="26"/>
        </w:rPr>
        <w:t xml:space="preserve"> за последние 360 дней</w:t>
      </w:r>
      <w:r>
        <w:rPr>
          <w:rFonts w:ascii="Times New Roman" w:hAnsi="Times New Roman"/>
          <w:bCs/>
          <w:szCs w:val="26"/>
        </w:rPr>
        <w:t>,</w:t>
      </w:r>
      <w:r w:rsidRPr="003827E3">
        <w:rPr>
          <w:rFonts w:ascii="Times New Roman" w:hAnsi="Times New Roman"/>
          <w:bCs/>
          <w:szCs w:val="26"/>
        </w:rPr>
        <w:t xml:space="preserve"> анализ показателей финансово-хозяйственной деятельности, анализ планируемой к заключению сделки, анализ предоставленного субъектом МСП обеспечения, с указанием методов оценки (в случае независимой оценки: наименование оценщика, номер и дата заключения об оценке), анализ  договорной базы субъекта МСП, анализ имущественного положения субъекта МСП (группы связанных с ним(ей) лиц, собственников бизнеса), вывод о возможности предоставления кредита (займа, банковской гарантии, заключения договора финансовой аренды (лизинга), об установлении лимита на дебитора (-</w:t>
      </w:r>
      <w:proofErr w:type="spellStart"/>
      <w:r w:rsidRPr="003827E3">
        <w:rPr>
          <w:rFonts w:ascii="Times New Roman" w:hAnsi="Times New Roman"/>
          <w:bCs/>
          <w:szCs w:val="26"/>
        </w:rPr>
        <w:t>ов</w:t>
      </w:r>
      <w:proofErr w:type="spellEnd"/>
      <w:r w:rsidRPr="003827E3">
        <w:rPr>
          <w:rFonts w:ascii="Times New Roman" w:hAnsi="Times New Roman"/>
          <w:bCs/>
          <w:szCs w:val="26"/>
        </w:rPr>
        <w:t>) для оказания факторинговых услуг) на основании анализа основных аспектов деятельности субъекта МСП/, источников погашения кредита (займа)/выплаты лизинговых платежей/</w:t>
      </w:r>
      <w:r w:rsidRPr="003827E3">
        <w:rPr>
          <w:rFonts w:ascii="Times New Roman" w:hAnsi="Times New Roman"/>
          <w:color w:val="000000"/>
          <w:szCs w:val="26"/>
        </w:rPr>
        <w:t xml:space="preserve">суммы возмещения, уплаченной по основному обязательству, обеспеченному банковской гарантией, </w:t>
      </w:r>
      <w:r w:rsidRPr="003827E3">
        <w:rPr>
          <w:rFonts w:ascii="Times New Roman" w:hAnsi="Times New Roman"/>
          <w:bCs/>
          <w:szCs w:val="26"/>
        </w:rPr>
        <w:t>возврата фактически полученной суммы основного долга по денежному требованию (по договору факторинга) с учетом заключений служб  финансовой организации;</w:t>
      </w:r>
    </w:p>
    <w:p w14:paraId="538EF2FC"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lastRenderedPageBreak/>
        <w:t>сведения об обязательстве, в обеспечение которого выдается банковская гарантия, в том числе копия контракта (при наличии);</w:t>
      </w:r>
    </w:p>
    <w:p w14:paraId="2E0C9985"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 xml:space="preserve">сведения о дебиторах, по договорам с которыми возникает денежное требование в рамках договора факторинга, в том числе копии контрактов (при наличии);  </w:t>
      </w:r>
    </w:p>
    <w:p w14:paraId="346A5357"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сведения о предмете финансовой аренды (лизинга), в том числе о продавце предмета финансовой аренды (лизинга), стоимости предмета финансовой аренды (лизинга);</w:t>
      </w:r>
    </w:p>
    <w:p w14:paraId="6E0C0A24"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фотографии залога и места ведения бизнеса, заверенные финансовой организацией;</w:t>
      </w:r>
    </w:p>
    <w:p w14:paraId="5EEE099A" w14:textId="77777777" w:rsidR="00F32CE5" w:rsidRPr="003827E3" w:rsidRDefault="00F32CE5" w:rsidP="00F32CE5">
      <w:pPr>
        <w:ind w:firstLine="720"/>
        <w:rPr>
          <w:rFonts w:ascii="Times New Roman" w:hAnsi="Times New Roman"/>
          <w:bCs/>
          <w:szCs w:val="26"/>
          <w:u w:val="single"/>
        </w:rPr>
      </w:pPr>
      <w:r w:rsidRPr="003827E3">
        <w:rPr>
          <w:rFonts w:ascii="Times New Roman" w:hAnsi="Times New Roman"/>
          <w:bCs/>
          <w:szCs w:val="26"/>
        </w:rPr>
        <w:t>копии документов, подтверждающих права залогодателя на предмет залога (за исключением случаев, когда целью кредита (займа) является приобретение имущества, передаваемого в залог). Допускается предоставление перечня документов, указанных в настоящем абзаце (по согласованию с Фондом), включающего в себя идентификационные признаки предмета залога и реквизиты документов, подтверждающих права на него;</w:t>
      </w:r>
    </w:p>
    <w:p w14:paraId="6CF342F7"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копию паспорта руководителя субъекта МСП-юридического лица либо копию паспорта субъекта МСП – индивидуального предпринимателя;</w:t>
      </w:r>
    </w:p>
    <w:p w14:paraId="4B5CFEC2" w14:textId="77777777" w:rsidR="00F32CE5" w:rsidRDefault="00F32CE5" w:rsidP="00F32CE5">
      <w:pPr>
        <w:ind w:firstLine="720"/>
        <w:rPr>
          <w:rFonts w:ascii="Times New Roman" w:hAnsi="Times New Roman"/>
          <w:bCs/>
          <w:szCs w:val="26"/>
        </w:rPr>
      </w:pPr>
      <w:r w:rsidRPr="003827E3">
        <w:rPr>
          <w:rFonts w:ascii="Times New Roman" w:hAnsi="Times New Roman"/>
          <w:bCs/>
          <w:szCs w:val="26"/>
        </w:rPr>
        <w:t>согласия субъекта МСП – индивидуального предпринимателя, его супруга(и), руководителя, главного бухгалтера субъекта МСП – юридического лица, участников субъекта МСП – юридического лица – физических лиц, поручителей, залогодателей по кредитному договору (договору займа, договору о предоставлении банковской гарантии, договору финансовой аренды (лизинга), договора факторинга) на осуществление Фондом в установленном законодательством порядке обработки их персональных данных.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w:t>
      </w:r>
      <w:r>
        <w:rPr>
          <w:rFonts w:ascii="Times New Roman" w:hAnsi="Times New Roman"/>
          <w:bCs/>
          <w:szCs w:val="26"/>
        </w:rPr>
        <w:t xml:space="preserve"> </w:t>
      </w:r>
      <w:r w:rsidRPr="003827E3">
        <w:rPr>
          <w:rFonts w:ascii="Times New Roman" w:hAnsi="Times New Roman"/>
          <w:bCs/>
          <w:szCs w:val="26"/>
        </w:rPr>
        <w:t>и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49A62A39"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согласия субъекта МСП – индивидуального предпринимателя, его супруга(и), или субъекта МСП – юридического лица, участников субъекта МСП – юридического лица, руководителя субъекта МСП – юридического лица, поручителей по кредитному договору (договору займа, договору о предоставлении банковской гарантии, договору финансовой аренды (лизинга), договору факторинга) на осуществление Фондом в установленном законодательством порядке получения информации об их кредитных историях, в том числе как индивидуальных предпринимателей и как физических лиц</w:t>
      </w:r>
      <w:r>
        <w:rPr>
          <w:rFonts w:ascii="Times New Roman" w:hAnsi="Times New Roman"/>
          <w:bCs/>
          <w:szCs w:val="26"/>
        </w:rPr>
        <w:t xml:space="preserve"> либо кредитные истории вышеуказанных лиц, предоставленные не ранее чем за 30 календарных дней до подачи заявки</w:t>
      </w:r>
      <w:r w:rsidRPr="003827E3">
        <w:rPr>
          <w:rFonts w:ascii="Times New Roman" w:hAnsi="Times New Roman"/>
          <w:bCs/>
          <w:szCs w:val="26"/>
        </w:rPr>
        <w:t>. В случае одновременного направления в Фонд нескольких заявок на выдачу поручительства Фонда допускается предоставление копий указанных в настоящем абзаце согласий в составе второй и последующих из одновременно направляемых заявок. В случае, если участник субъекта МСП – юридического лица  владеет менее 5% акций (долей) в уставном капитале субъекта МСП – юридического лица, и сведения о нем не содержатся в заявке, предоставление согласия, указанного в настоящем абзаце, не требуется;</w:t>
      </w:r>
    </w:p>
    <w:p w14:paraId="06AEAD12"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копию кредитно-обеспечительной документации по сделке (в случае, если кредит (заем), в обеспечение которого требуется поручительство Фонда, выдан на дату подачи заявки) или заключен договор факторинга;</w:t>
      </w:r>
    </w:p>
    <w:p w14:paraId="76322F47"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 xml:space="preserve"> </w:t>
      </w:r>
      <w:r w:rsidRPr="008F637E">
        <w:rPr>
          <w:rFonts w:ascii="Times New Roman" w:hAnsi="Times New Roman"/>
          <w:bCs/>
          <w:szCs w:val="26"/>
        </w:rPr>
        <w:t xml:space="preserve">копию договора, задолженность по которому рефинансируется (в случае привлечения кредитных (заемных) средств, направленных на рефинансирование </w:t>
      </w:r>
      <w:r w:rsidRPr="008F637E">
        <w:rPr>
          <w:rFonts w:ascii="Times New Roman" w:hAnsi="Times New Roman"/>
          <w:bCs/>
          <w:szCs w:val="26"/>
        </w:rPr>
        <w:lastRenderedPageBreak/>
        <w:t>ссудной задолженности), а также оригинал справки финансовой организации, выдавшей рефинансируемый кредит (заем), с указанием подлежащего рефинансированию остатка ссудной задолженности в размере, актуальном на дату подачи заявки на выдачу поручительства (в случае, если на дату направления в Фонд заявки кредитные (заемные) денежные средства еще не были направлены на рефинансирование), либо оригинал или копию справки финансовой организации, выдавшей рефинансируемый кредит (заем), с указанием рефинансированного остатка ссудной задолженности и копию платежного документа, подтверждающего направление кредитных (заемных) денежных средств на рефинансирование (в случае, если на дату направления в Фонд заявки кредитные (заемные) денежные средства уже были направлены на рефинансирование);</w:t>
      </w:r>
    </w:p>
    <w:p w14:paraId="7E4CA948"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документы, предусмотренные в соответствии с утвержденными финансовой организацией внутренними документами о порядке оценки субъекта МСП в целях принятия решения о выдаче ему(й) кредита (предоставлении займа, выдачи банковской гарантии, заключении договора финансовой аренды (лизинга)).</w:t>
      </w:r>
    </w:p>
    <w:p w14:paraId="5E071DF9" w14:textId="77777777" w:rsidR="00F32CE5" w:rsidRPr="003827E3" w:rsidRDefault="00F32CE5" w:rsidP="00F32CE5">
      <w:pPr>
        <w:ind w:firstLine="720"/>
        <w:rPr>
          <w:rFonts w:ascii="Times New Roman" w:hAnsi="Times New Roman"/>
          <w:bCs/>
          <w:szCs w:val="26"/>
        </w:rPr>
      </w:pPr>
      <w:bookmarkStart w:id="7" w:name="sub_346"/>
      <w:bookmarkEnd w:id="6"/>
      <w:r>
        <w:rPr>
          <w:rFonts w:ascii="Times New Roman" w:hAnsi="Times New Roman"/>
          <w:bCs/>
          <w:szCs w:val="26"/>
        </w:rPr>
        <w:t>2</w:t>
      </w:r>
      <w:r w:rsidRPr="003827E3">
        <w:rPr>
          <w:rFonts w:ascii="Times New Roman" w:hAnsi="Times New Roman"/>
          <w:bCs/>
          <w:szCs w:val="26"/>
        </w:rPr>
        <w:t>.</w:t>
      </w:r>
      <w:r>
        <w:rPr>
          <w:rFonts w:ascii="Times New Roman" w:hAnsi="Times New Roman"/>
          <w:bCs/>
          <w:szCs w:val="26"/>
        </w:rPr>
        <w:t>6</w:t>
      </w:r>
      <w:r w:rsidRPr="003827E3">
        <w:rPr>
          <w:rFonts w:ascii="Times New Roman" w:hAnsi="Times New Roman"/>
          <w:bCs/>
          <w:szCs w:val="26"/>
        </w:rPr>
        <w:t>. В заявке на выдачу поручительства Фонда должно быть заявлено, что субъект МСП:</w:t>
      </w:r>
    </w:p>
    <w:bookmarkEnd w:id="7"/>
    <w:p w14:paraId="5215CC2C"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1) зарегистрирован(а) и осуществляет деятельность на территории Краснодарского края не менее 6 (шести) месяцев;</w:t>
      </w:r>
    </w:p>
    <w:p w14:paraId="29469159" w14:textId="77777777" w:rsidR="00F32CE5" w:rsidRPr="007B010C" w:rsidRDefault="00F32CE5" w:rsidP="00F32CE5">
      <w:pPr>
        <w:ind w:firstLine="720"/>
        <w:rPr>
          <w:rFonts w:ascii="Times New Roman" w:hAnsi="Times New Roman"/>
          <w:bCs/>
          <w:szCs w:val="26"/>
        </w:rPr>
      </w:pPr>
      <w:r w:rsidRPr="003827E3">
        <w:rPr>
          <w:rFonts w:ascii="Times New Roman" w:hAnsi="Times New Roman"/>
          <w:bCs/>
          <w:szCs w:val="26"/>
        </w:rPr>
        <w:t>2) </w:t>
      </w:r>
      <w:r w:rsidRPr="007B010C">
        <w:rPr>
          <w:rFonts w:ascii="Times New Roman" w:hAnsi="Times New Roman"/>
          <w:bCs/>
          <w:szCs w:val="26"/>
        </w:rPr>
        <w:t xml:space="preserve">нуждается в финансировании в связи с ухудшением его финансово-экономического положения, вызванном распространением новой </w:t>
      </w:r>
      <w:proofErr w:type="spellStart"/>
      <w:r w:rsidRPr="007B010C">
        <w:rPr>
          <w:rFonts w:ascii="Times New Roman" w:hAnsi="Times New Roman"/>
          <w:bCs/>
          <w:szCs w:val="26"/>
        </w:rPr>
        <w:t>короновирусной</w:t>
      </w:r>
      <w:proofErr w:type="spellEnd"/>
      <w:r w:rsidRPr="007B010C">
        <w:rPr>
          <w:rFonts w:ascii="Times New Roman" w:hAnsi="Times New Roman"/>
          <w:bCs/>
          <w:szCs w:val="26"/>
        </w:rPr>
        <w:t xml:space="preserve"> инфекции</w:t>
      </w:r>
      <w:r>
        <w:rPr>
          <w:rFonts w:ascii="Times New Roman" w:hAnsi="Times New Roman"/>
          <w:bCs/>
          <w:szCs w:val="26"/>
        </w:rPr>
        <w:t xml:space="preserve"> (с обоснованием)</w:t>
      </w:r>
      <w:r w:rsidRPr="007B010C">
        <w:rPr>
          <w:rFonts w:ascii="Times New Roman" w:hAnsi="Times New Roman"/>
          <w:bCs/>
          <w:szCs w:val="26"/>
        </w:rPr>
        <w:t>; </w:t>
      </w:r>
    </w:p>
    <w:p w14:paraId="1342C340" w14:textId="77777777" w:rsidR="00F32CE5" w:rsidRPr="003827E3" w:rsidRDefault="00F32CE5" w:rsidP="00F32CE5">
      <w:pPr>
        <w:ind w:firstLine="720"/>
        <w:rPr>
          <w:rFonts w:ascii="Times New Roman" w:hAnsi="Times New Roman"/>
          <w:bCs/>
          <w:szCs w:val="26"/>
          <w:u w:val="single"/>
        </w:rPr>
      </w:pPr>
      <w:r w:rsidRPr="008352BF">
        <w:rPr>
          <w:rFonts w:ascii="Times New Roman" w:hAnsi="Times New Roman"/>
          <w:bCs/>
          <w:szCs w:val="26"/>
        </w:rPr>
        <w:t>3) имеющим положительную кредитную историю за последние 360 дней, а именно: не имеющим просроченной задолженности (под просроченной задолженностью понимается задолженность по основному долгу и/или процентам, по которой суммарное количество дней просрочки за последние 360 дней отдельно по каждому кредитному договору, договору лизинга, договору займа, заключенным с финансовыми организациями, превышает 30 (тридцать) дней;</w:t>
      </w:r>
    </w:p>
    <w:p w14:paraId="03491F68" w14:textId="77777777" w:rsidR="00F32CE5" w:rsidRPr="003827E3" w:rsidRDefault="00F32CE5" w:rsidP="00F32CE5">
      <w:pPr>
        <w:ind w:firstLine="720"/>
        <w:rPr>
          <w:rFonts w:ascii="Times New Roman" w:hAnsi="Times New Roman"/>
          <w:bCs/>
          <w:szCs w:val="26"/>
        </w:rPr>
      </w:pPr>
      <w:r>
        <w:rPr>
          <w:rFonts w:ascii="Times New Roman" w:hAnsi="Times New Roman"/>
          <w:bCs/>
          <w:szCs w:val="26"/>
        </w:rPr>
        <w:t>4</w:t>
      </w:r>
      <w:r w:rsidRPr="003827E3">
        <w:rPr>
          <w:rFonts w:ascii="Times New Roman" w:hAnsi="Times New Roman"/>
          <w:bCs/>
          <w:szCs w:val="26"/>
        </w:rPr>
        <w:t>) не имеет в течение двух лет (либо меньшего срока в зависимости от срока хозяйственной деятельности), предшествующих дате обращения за выдачей поручительства Фонда, фактов применения процедур несостоятельности (банкротства), в том числе наблюдения, финансового оздоровления, внешнего управления, конкурсного производства, либо санкций в виде аннулирования или приостановления действия лицензии (в случае, если деятельность Заемщика подлежит лицензированию);</w:t>
      </w:r>
    </w:p>
    <w:p w14:paraId="27469241" w14:textId="77777777" w:rsidR="00F32CE5" w:rsidRPr="003827E3" w:rsidRDefault="00F32CE5" w:rsidP="00F32CE5">
      <w:pPr>
        <w:ind w:firstLine="708"/>
        <w:rPr>
          <w:rFonts w:ascii="Times New Roman" w:hAnsi="Times New Roman"/>
          <w:bCs/>
          <w:szCs w:val="26"/>
        </w:rPr>
      </w:pPr>
      <w:r w:rsidRPr="008352BF">
        <w:rPr>
          <w:rFonts w:ascii="Times New Roman" w:hAnsi="Times New Roman"/>
          <w:bCs/>
          <w:szCs w:val="26"/>
        </w:rPr>
        <w:t>5) привлекает кредит (заемные средства) не в целях оплаты текущих расходов на обслуживание ранее взятых кредитов, займов (за исключением кредитов (займов), направляемых на рефинансирование ссудной задолженности (основного долга) в сторонней финансовой организации, за исключением получаемых с пониженной процентной ставкой относительно действующей и/или с увеличением срока возврата либо в той же финансовой организации, получаемых с пониженной процентной ставкой относительно действующей без изменения срока возврата, либо в той же финансовой организации, получаемых с пониженной процентной ставкой относительно действующей с дополнительным финансированием) и договоров лизинга, и не в целях, не связанных с осуществлением Заемщиком основной производственной деятельности;</w:t>
      </w:r>
    </w:p>
    <w:p w14:paraId="5965874E" w14:textId="77777777" w:rsidR="00F32CE5" w:rsidRPr="003827E3" w:rsidRDefault="00F32CE5" w:rsidP="00F32CE5">
      <w:pPr>
        <w:ind w:firstLine="720"/>
        <w:rPr>
          <w:rFonts w:ascii="Times New Roman" w:hAnsi="Times New Roman"/>
          <w:bCs/>
          <w:szCs w:val="26"/>
        </w:rPr>
      </w:pPr>
      <w:r>
        <w:rPr>
          <w:rFonts w:ascii="Times New Roman" w:hAnsi="Times New Roman"/>
          <w:bCs/>
          <w:szCs w:val="26"/>
        </w:rPr>
        <w:t>6</w:t>
      </w:r>
      <w:r w:rsidRPr="003827E3">
        <w:rPr>
          <w:rFonts w:ascii="Times New Roman" w:hAnsi="Times New Roman"/>
          <w:bCs/>
          <w:szCs w:val="26"/>
        </w:rPr>
        <w:t>) </w:t>
      </w:r>
      <w:r>
        <w:rPr>
          <w:rFonts w:ascii="Times New Roman" w:hAnsi="Times New Roman"/>
          <w:bCs/>
          <w:szCs w:val="26"/>
        </w:rPr>
        <w:t xml:space="preserve">не </w:t>
      </w:r>
      <w:r w:rsidRPr="005F1795">
        <w:rPr>
          <w:rFonts w:ascii="Times New Roman" w:hAnsi="Times New Roman"/>
          <w:bCs/>
          <w:szCs w:val="26"/>
        </w:rPr>
        <w:t>явля</w:t>
      </w:r>
      <w:r>
        <w:rPr>
          <w:rFonts w:ascii="Times New Roman" w:hAnsi="Times New Roman"/>
          <w:bCs/>
          <w:szCs w:val="26"/>
        </w:rPr>
        <w:t>ет</w:t>
      </w:r>
      <w:r w:rsidRPr="005F1795">
        <w:rPr>
          <w:rFonts w:ascii="Times New Roman" w:hAnsi="Times New Roman"/>
          <w:bCs/>
          <w:szCs w:val="26"/>
        </w:rPr>
        <w:t>ся кредитн</w:t>
      </w:r>
      <w:r>
        <w:rPr>
          <w:rFonts w:ascii="Times New Roman" w:hAnsi="Times New Roman"/>
          <w:bCs/>
          <w:szCs w:val="26"/>
        </w:rPr>
        <w:t>ой</w:t>
      </w:r>
      <w:r w:rsidRPr="005F1795">
        <w:rPr>
          <w:rFonts w:ascii="Times New Roman" w:hAnsi="Times New Roman"/>
          <w:bCs/>
          <w:szCs w:val="26"/>
        </w:rPr>
        <w:t xml:space="preserve"> организаци</w:t>
      </w:r>
      <w:r>
        <w:rPr>
          <w:rFonts w:ascii="Times New Roman" w:hAnsi="Times New Roman"/>
          <w:bCs/>
          <w:szCs w:val="26"/>
        </w:rPr>
        <w:t>ей</w:t>
      </w:r>
      <w:r w:rsidRPr="005F1795">
        <w:rPr>
          <w:rFonts w:ascii="Times New Roman" w:hAnsi="Times New Roman"/>
          <w:bCs/>
          <w:szCs w:val="26"/>
        </w:rPr>
        <w:t>, страхов</w:t>
      </w:r>
      <w:r>
        <w:rPr>
          <w:rFonts w:ascii="Times New Roman" w:hAnsi="Times New Roman"/>
          <w:bCs/>
          <w:szCs w:val="26"/>
        </w:rPr>
        <w:t>ой</w:t>
      </w:r>
      <w:r w:rsidRPr="005F1795">
        <w:rPr>
          <w:rFonts w:ascii="Times New Roman" w:hAnsi="Times New Roman"/>
          <w:bCs/>
          <w:szCs w:val="26"/>
        </w:rPr>
        <w:t xml:space="preserve"> организаци</w:t>
      </w:r>
      <w:r>
        <w:rPr>
          <w:rFonts w:ascii="Times New Roman" w:hAnsi="Times New Roman"/>
          <w:bCs/>
          <w:szCs w:val="26"/>
        </w:rPr>
        <w:t>ей</w:t>
      </w:r>
      <w:r w:rsidRPr="005F1795">
        <w:rPr>
          <w:rFonts w:ascii="Times New Roman" w:hAnsi="Times New Roman"/>
          <w:bCs/>
          <w:szCs w:val="26"/>
        </w:rPr>
        <w:t xml:space="preserve"> (за исключением потребительских кооперативов), инвестиционным фонд</w:t>
      </w:r>
      <w:r>
        <w:rPr>
          <w:rFonts w:ascii="Times New Roman" w:hAnsi="Times New Roman"/>
          <w:bCs/>
          <w:szCs w:val="26"/>
        </w:rPr>
        <w:t>о</w:t>
      </w:r>
      <w:r w:rsidRPr="005F1795">
        <w:rPr>
          <w:rFonts w:ascii="Times New Roman" w:hAnsi="Times New Roman"/>
          <w:bCs/>
          <w:szCs w:val="26"/>
        </w:rPr>
        <w:t>м, негосударственным пенсионным фонд</w:t>
      </w:r>
      <w:r>
        <w:rPr>
          <w:rFonts w:ascii="Times New Roman" w:hAnsi="Times New Roman"/>
          <w:bCs/>
          <w:szCs w:val="26"/>
        </w:rPr>
        <w:t>о</w:t>
      </w:r>
      <w:r w:rsidRPr="005F1795">
        <w:rPr>
          <w:rFonts w:ascii="Times New Roman" w:hAnsi="Times New Roman"/>
          <w:bCs/>
          <w:szCs w:val="26"/>
        </w:rPr>
        <w:t>м, профессиональным участник</w:t>
      </w:r>
      <w:r>
        <w:rPr>
          <w:rFonts w:ascii="Times New Roman" w:hAnsi="Times New Roman"/>
          <w:bCs/>
          <w:szCs w:val="26"/>
        </w:rPr>
        <w:t>о</w:t>
      </w:r>
      <w:r w:rsidRPr="005F1795">
        <w:rPr>
          <w:rFonts w:ascii="Times New Roman" w:hAnsi="Times New Roman"/>
          <w:bCs/>
          <w:szCs w:val="26"/>
        </w:rPr>
        <w:t>м рынка ценных бумаг, ломбард</w:t>
      </w:r>
      <w:r>
        <w:rPr>
          <w:rFonts w:ascii="Times New Roman" w:hAnsi="Times New Roman"/>
          <w:bCs/>
          <w:szCs w:val="26"/>
        </w:rPr>
        <w:t>о</w:t>
      </w:r>
      <w:r w:rsidRPr="005F1795">
        <w:rPr>
          <w:rFonts w:ascii="Times New Roman" w:hAnsi="Times New Roman"/>
          <w:bCs/>
          <w:szCs w:val="26"/>
        </w:rPr>
        <w:t>м</w:t>
      </w:r>
      <w:r w:rsidRPr="00A2215E">
        <w:rPr>
          <w:rFonts w:ascii="Times New Roman" w:hAnsi="Times New Roman"/>
          <w:bCs/>
          <w:szCs w:val="26"/>
        </w:rPr>
        <w:t>;</w:t>
      </w:r>
      <w:r w:rsidRPr="005F1795">
        <w:rPr>
          <w:rFonts w:ascii="Times New Roman" w:hAnsi="Times New Roman"/>
          <w:bCs/>
          <w:szCs w:val="26"/>
        </w:rPr>
        <w:t xml:space="preserve"> </w:t>
      </w:r>
      <w:r>
        <w:rPr>
          <w:rFonts w:ascii="Times New Roman" w:hAnsi="Times New Roman"/>
          <w:bCs/>
          <w:szCs w:val="26"/>
        </w:rPr>
        <w:t xml:space="preserve">не </w:t>
      </w:r>
      <w:r w:rsidRPr="005F1795">
        <w:rPr>
          <w:rFonts w:ascii="Times New Roman" w:hAnsi="Times New Roman"/>
          <w:bCs/>
          <w:szCs w:val="26"/>
        </w:rPr>
        <w:t>явля</w:t>
      </w:r>
      <w:r>
        <w:rPr>
          <w:rFonts w:ascii="Times New Roman" w:hAnsi="Times New Roman"/>
          <w:bCs/>
          <w:szCs w:val="26"/>
        </w:rPr>
        <w:t>ет</w:t>
      </w:r>
      <w:r w:rsidRPr="005F1795">
        <w:rPr>
          <w:rFonts w:ascii="Times New Roman" w:hAnsi="Times New Roman"/>
          <w:bCs/>
          <w:szCs w:val="26"/>
        </w:rPr>
        <w:t>ся участник</w:t>
      </w:r>
      <w:r>
        <w:rPr>
          <w:rFonts w:ascii="Times New Roman" w:hAnsi="Times New Roman"/>
          <w:bCs/>
          <w:szCs w:val="26"/>
        </w:rPr>
        <w:t>о</w:t>
      </w:r>
      <w:r w:rsidRPr="005F1795">
        <w:rPr>
          <w:rFonts w:ascii="Times New Roman" w:hAnsi="Times New Roman"/>
          <w:bCs/>
          <w:szCs w:val="26"/>
        </w:rPr>
        <w:t>м соглашений о разделе продукции</w:t>
      </w:r>
      <w:r w:rsidRPr="00A2215E">
        <w:rPr>
          <w:rFonts w:ascii="Times New Roman" w:hAnsi="Times New Roman"/>
          <w:bCs/>
          <w:szCs w:val="26"/>
        </w:rPr>
        <w:t xml:space="preserve">, </w:t>
      </w:r>
      <w:r>
        <w:rPr>
          <w:rFonts w:ascii="Times New Roman" w:hAnsi="Times New Roman"/>
          <w:bCs/>
          <w:szCs w:val="26"/>
        </w:rPr>
        <w:lastRenderedPageBreak/>
        <w:t xml:space="preserve">не </w:t>
      </w:r>
      <w:r w:rsidRPr="005F1795">
        <w:rPr>
          <w:rFonts w:ascii="Times New Roman" w:hAnsi="Times New Roman"/>
          <w:bCs/>
          <w:szCs w:val="26"/>
        </w:rPr>
        <w:t>осуществля</w:t>
      </w:r>
      <w:r>
        <w:rPr>
          <w:rFonts w:ascii="Times New Roman" w:hAnsi="Times New Roman"/>
          <w:bCs/>
          <w:szCs w:val="26"/>
        </w:rPr>
        <w:t>ет</w:t>
      </w:r>
      <w:r w:rsidRPr="005F1795">
        <w:rPr>
          <w:rFonts w:ascii="Times New Roman" w:hAnsi="Times New Roman"/>
          <w:bCs/>
          <w:szCs w:val="26"/>
        </w:rPr>
        <w:t xml:space="preserve"> предпринимательскую деятельность в сфере игорного бизнеса</w:t>
      </w:r>
      <w:r w:rsidRPr="00A2215E">
        <w:rPr>
          <w:rFonts w:ascii="Times New Roman" w:hAnsi="Times New Roman"/>
          <w:bCs/>
          <w:szCs w:val="26"/>
        </w:rPr>
        <w:t xml:space="preserve">; </w:t>
      </w:r>
      <w:r>
        <w:rPr>
          <w:rFonts w:ascii="Times New Roman" w:hAnsi="Times New Roman"/>
          <w:bCs/>
          <w:szCs w:val="26"/>
        </w:rPr>
        <w:t xml:space="preserve">не </w:t>
      </w:r>
      <w:r w:rsidRPr="005F1795">
        <w:rPr>
          <w:rFonts w:ascii="Times New Roman" w:hAnsi="Times New Roman"/>
          <w:bCs/>
          <w:szCs w:val="26"/>
        </w:rPr>
        <w:t>явля</w:t>
      </w:r>
      <w:r>
        <w:rPr>
          <w:rFonts w:ascii="Times New Roman" w:hAnsi="Times New Roman"/>
          <w:bCs/>
          <w:szCs w:val="26"/>
        </w:rPr>
        <w:t>ет</w:t>
      </w:r>
      <w:r w:rsidRPr="005F1795">
        <w:rPr>
          <w:rFonts w:ascii="Times New Roman" w:hAnsi="Times New Roman"/>
          <w:bCs/>
          <w:szCs w:val="26"/>
        </w:rPr>
        <w:t>ся в порядке, установленном </w:t>
      </w:r>
      <w:hyperlink r:id="rId9" w:anchor="/document/12133556/entry/1017" w:history="1">
        <w:r w:rsidRPr="005F1795">
          <w:t>законодательством</w:t>
        </w:r>
      </w:hyperlink>
      <w:r w:rsidRPr="005F1795">
        <w:rPr>
          <w:rFonts w:ascii="Times New Roman" w:hAnsi="Times New Roman"/>
          <w:bCs/>
          <w:szCs w:val="26"/>
        </w:rPr>
        <w:t> Российской Федерации о валютном регулировании и валютном контроле, нерезидент</w:t>
      </w:r>
      <w:r>
        <w:rPr>
          <w:rFonts w:ascii="Times New Roman" w:hAnsi="Times New Roman"/>
          <w:bCs/>
          <w:szCs w:val="26"/>
        </w:rPr>
        <w:t>о</w:t>
      </w:r>
      <w:r w:rsidRPr="005F1795">
        <w:rPr>
          <w:rFonts w:ascii="Times New Roman" w:hAnsi="Times New Roman"/>
          <w:bCs/>
          <w:szCs w:val="26"/>
        </w:rPr>
        <w:t>м Российской Федерации, за исключением случаев, предусмотренных международными договорами Российской Федерации</w:t>
      </w:r>
      <w:r>
        <w:rPr>
          <w:rFonts w:ascii="Times New Roman" w:hAnsi="Times New Roman"/>
          <w:bCs/>
          <w:szCs w:val="26"/>
        </w:rPr>
        <w:t xml:space="preserve">; не </w:t>
      </w:r>
      <w:r w:rsidRPr="00D91BB1">
        <w:rPr>
          <w:rFonts w:ascii="Times New Roman" w:hAnsi="Times New Roman"/>
          <w:bCs/>
          <w:szCs w:val="26"/>
        </w:rPr>
        <w:t>осуществля</w:t>
      </w:r>
      <w:r>
        <w:rPr>
          <w:rFonts w:ascii="Times New Roman" w:hAnsi="Times New Roman"/>
          <w:bCs/>
          <w:szCs w:val="26"/>
        </w:rPr>
        <w:t>ет</w:t>
      </w:r>
      <w:r w:rsidRPr="00D91BB1">
        <w:rPr>
          <w:rFonts w:ascii="Times New Roman" w:hAnsi="Times New Roman"/>
          <w:bCs/>
          <w:szCs w:val="26"/>
        </w:rPr>
        <w:t xml:space="preserve"> производство и (или) реализацию </w:t>
      </w:r>
      <w:hyperlink r:id="rId10" w:anchor="/document/10900200/entry/181" w:history="1">
        <w:r w:rsidRPr="00D91BB1">
          <w:rPr>
            <w:rStyle w:val="aa"/>
            <w:rFonts w:ascii="Times New Roman" w:hAnsi="Times New Roman"/>
            <w:bCs/>
            <w:szCs w:val="26"/>
          </w:rPr>
          <w:t>подакцизных товаров</w:t>
        </w:r>
      </w:hyperlink>
      <w:r w:rsidRPr="00D91BB1">
        <w:rPr>
          <w:rFonts w:ascii="Times New Roman" w:hAnsi="Times New Roman"/>
          <w:bCs/>
          <w:szCs w:val="26"/>
        </w:rPr>
        <w:t>, а также добычу и (или) реализацию полезных ископаемых, за исключением </w:t>
      </w:r>
      <w:hyperlink r:id="rId11" w:anchor="/document/3962052/entry/0" w:history="1">
        <w:r w:rsidRPr="00D91BB1">
          <w:rPr>
            <w:rStyle w:val="aa"/>
            <w:rFonts w:ascii="Times New Roman" w:hAnsi="Times New Roman"/>
            <w:bCs/>
            <w:szCs w:val="26"/>
          </w:rPr>
          <w:t>общераспространенных полезных ископаемых</w:t>
        </w:r>
      </w:hyperlink>
      <w:r>
        <w:rPr>
          <w:rStyle w:val="a9"/>
          <w:rFonts w:ascii="Times New Roman" w:hAnsi="Times New Roman"/>
          <w:bCs/>
          <w:szCs w:val="26"/>
        </w:rPr>
        <w:footnoteReference w:id="4"/>
      </w:r>
      <w:r w:rsidRPr="003827E3">
        <w:rPr>
          <w:rFonts w:ascii="Times New Roman" w:hAnsi="Times New Roman"/>
          <w:bCs/>
          <w:szCs w:val="26"/>
        </w:rPr>
        <w:t>;</w:t>
      </w:r>
    </w:p>
    <w:p w14:paraId="270494F4" w14:textId="77777777" w:rsidR="00F32CE5" w:rsidRPr="003827E3" w:rsidRDefault="00F32CE5" w:rsidP="00F32CE5">
      <w:pPr>
        <w:ind w:firstLine="720"/>
        <w:rPr>
          <w:rFonts w:ascii="Times New Roman" w:hAnsi="Times New Roman"/>
          <w:bCs/>
          <w:szCs w:val="26"/>
        </w:rPr>
      </w:pPr>
      <w:r>
        <w:rPr>
          <w:rFonts w:ascii="Times New Roman" w:hAnsi="Times New Roman"/>
          <w:bCs/>
          <w:szCs w:val="26"/>
        </w:rPr>
        <w:t>7</w:t>
      </w:r>
      <w:r w:rsidRPr="003827E3">
        <w:rPr>
          <w:rFonts w:ascii="Times New Roman" w:hAnsi="Times New Roman"/>
          <w:bCs/>
          <w:szCs w:val="26"/>
        </w:rPr>
        <w:t>) </w:t>
      </w:r>
      <w:r w:rsidRPr="00FF3673">
        <w:rPr>
          <w:rFonts w:ascii="Times New Roman" w:hAnsi="Times New Roman"/>
          <w:bCs/>
          <w:szCs w:val="26"/>
        </w:rPr>
        <w:t xml:space="preserve">соответствует </w:t>
      </w:r>
      <w:hyperlink r:id="rId12" w:history="1">
        <w:r w:rsidRPr="00FF3673">
          <w:rPr>
            <w:rFonts w:ascii="Times New Roman" w:hAnsi="Times New Roman"/>
            <w:bCs/>
            <w:szCs w:val="26"/>
          </w:rPr>
          <w:t>критериям</w:t>
        </w:r>
      </w:hyperlink>
      <w:r w:rsidRPr="00FF3673">
        <w:rPr>
          <w:rFonts w:ascii="Times New Roman" w:hAnsi="Times New Roman"/>
          <w:bCs/>
          <w:szCs w:val="26"/>
        </w:rPr>
        <w:t xml:space="preserve">, применяемым </w:t>
      </w:r>
      <w:hyperlink r:id="rId13" w:history="1">
        <w:r w:rsidRPr="00FF3673">
          <w:rPr>
            <w:rFonts w:ascii="Times New Roman" w:hAnsi="Times New Roman"/>
            <w:bCs/>
            <w:szCs w:val="26"/>
          </w:rPr>
          <w:t>Федеральным законом</w:t>
        </w:r>
      </w:hyperlink>
      <w:r w:rsidRPr="003827E3">
        <w:rPr>
          <w:rFonts w:ascii="Times New Roman" w:hAnsi="Times New Roman"/>
          <w:bCs/>
          <w:color w:val="000000"/>
          <w:szCs w:val="26"/>
        </w:rPr>
        <w:t xml:space="preserve"> от 2</w:t>
      </w:r>
      <w:r w:rsidRPr="003827E3">
        <w:rPr>
          <w:rFonts w:ascii="Times New Roman" w:hAnsi="Times New Roman"/>
          <w:bCs/>
          <w:szCs w:val="26"/>
        </w:rPr>
        <w:t>4 июля 2007 года № 209-ФЗ «О развитии малого и среднего предпринимательства в Российской Федерации» к малым предприятиям, в том числе к микропредприятиям, и средним предприятиям;</w:t>
      </w:r>
    </w:p>
    <w:p w14:paraId="75D31168" w14:textId="77777777" w:rsidR="00F32CE5" w:rsidRPr="003827E3" w:rsidRDefault="00F32CE5" w:rsidP="00F32CE5">
      <w:pPr>
        <w:ind w:firstLine="720"/>
        <w:rPr>
          <w:rFonts w:ascii="Times New Roman" w:hAnsi="Times New Roman"/>
          <w:bCs/>
          <w:szCs w:val="26"/>
        </w:rPr>
      </w:pPr>
      <w:r>
        <w:rPr>
          <w:rFonts w:ascii="Times New Roman" w:hAnsi="Times New Roman"/>
          <w:bCs/>
          <w:szCs w:val="26"/>
        </w:rPr>
        <w:t>8</w:t>
      </w:r>
      <w:r w:rsidRPr="003827E3">
        <w:rPr>
          <w:rFonts w:ascii="Times New Roman" w:hAnsi="Times New Roman"/>
          <w:bCs/>
          <w:szCs w:val="26"/>
        </w:rPr>
        <w:t>) предоставляет полный пакет достоверных документов, сведений и информации, определенных Фондом.</w:t>
      </w:r>
    </w:p>
    <w:p w14:paraId="3D4FA889" w14:textId="77777777" w:rsidR="00F32CE5" w:rsidRPr="003827E3" w:rsidRDefault="00F32CE5" w:rsidP="00F32CE5">
      <w:pPr>
        <w:ind w:firstLine="720"/>
        <w:rPr>
          <w:rFonts w:ascii="Times New Roman" w:hAnsi="Times New Roman"/>
          <w:b/>
          <w:bCs/>
          <w:color w:val="1F497D"/>
          <w:szCs w:val="26"/>
          <w:u w:val="single"/>
        </w:rPr>
      </w:pPr>
      <w:r w:rsidRPr="003827E3">
        <w:rPr>
          <w:rFonts w:ascii="Times New Roman" w:hAnsi="Times New Roman"/>
          <w:bCs/>
          <w:szCs w:val="26"/>
        </w:rPr>
        <w:t xml:space="preserve">Также в указанной заявке должно быть указано о согласии субъекта МСП на предоставление финансовой организацией Фонду документов и информации (в том числе о финансовом состоянии) субъекта МСП, необходимых для решения вопроса о предоставлении поручительства Фонда. </w:t>
      </w:r>
    </w:p>
    <w:p w14:paraId="34015D06"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Финансовая организация и субъект МСП несут ответственность за предоставление ими недостоверной информации (документов) согласно законодательству Российской Федерации.</w:t>
      </w:r>
    </w:p>
    <w:p w14:paraId="335A6D12" w14:textId="77777777" w:rsidR="00F32CE5" w:rsidRDefault="00F32CE5" w:rsidP="00F32CE5">
      <w:pPr>
        <w:ind w:firstLine="720"/>
        <w:rPr>
          <w:rFonts w:ascii="Times New Roman" w:hAnsi="Times New Roman"/>
          <w:bCs/>
          <w:szCs w:val="26"/>
        </w:rPr>
      </w:pPr>
      <w:r>
        <w:rPr>
          <w:rFonts w:ascii="Times New Roman" w:hAnsi="Times New Roman"/>
          <w:bCs/>
          <w:szCs w:val="26"/>
        </w:rPr>
        <w:t>2</w:t>
      </w:r>
      <w:r w:rsidRPr="003827E3">
        <w:rPr>
          <w:rFonts w:ascii="Times New Roman" w:hAnsi="Times New Roman"/>
          <w:bCs/>
          <w:szCs w:val="26"/>
        </w:rPr>
        <w:t>.</w:t>
      </w:r>
      <w:r>
        <w:rPr>
          <w:rFonts w:ascii="Times New Roman" w:hAnsi="Times New Roman"/>
          <w:bCs/>
          <w:szCs w:val="26"/>
        </w:rPr>
        <w:t>7</w:t>
      </w:r>
      <w:r w:rsidRPr="003827E3">
        <w:rPr>
          <w:rFonts w:ascii="Times New Roman" w:hAnsi="Times New Roman"/>
          <w:bCs/>
          <w:szCs w:val="26"/>
        </w:rPr>
        <w:t>. Срок рассмотрения заявок Фондом при условии комплектности документов, определенной настоящим Порядком, составля</w:t>
      </w:r>
      <w:r>
        <w:rPr>
          <w:rFonts w:ascii="Times New Roman" w:hAnsi="Times New Roman"/>
          <w:bCs/>
          <w:szCs w:val="26"/>
        </w:rPr>
        <w:t>е</w:t>
      </w:r>
      <w:r w:rsidRPr="003827E3">
        <w:rPr>
          <w:rFonts w:ascii="Times New Roman" w:hAnsi="Times New Roman"/>
          <w:bCs/>
          <w:szCs w:val="26"/>
        </w:rPr>
        <w:t>т</w:t>
      </w:r>
      <w:r>
        <w:rPr>
          <w:rFonts w:ascii="Times New Roman" w:hAnsi="Times New Roman"/>
          <w:bCs/>
          <w:szCs w:val="26"/>
        </w:rPr>
        <w:t xml:space="preserve"> 1 рабочий день (8 рабочих часов с момента времени фактического поступления заявки).</w:t>
      </w:r>
    </w:p>
    <w:p w14:paraId="2F1726BA"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В случае предоставления финансовой организацией и/или субъектом МСП дополнительных документов сроки, указанные в настоящем пункте, исчисляются с момента поступления в Фонд последнего из предоставленных документов.</w:t>
      </w:r>
    </w:p>
    <w:p w14:paraId="26358996" w14:textId="77777777" w:rsidR="00F32CE5" w:rsidRPr="003827E3" w:rsidRDefault="00F32CE5" w:rsidP="00F32CE5">
      <w:pPr>
        <w:ind w:firstLine="720"/>
        <w:rPr>
          <w:rFonts w:ascii="Times New Roman" w:hAnsi="Times New Roman"/>
          <w:bCs/>
          <w:szCs w:val="26"/>
        </w:rPr>
      </w:pPr>
      <w:r>
        <w:rPr>
          <w:rFonts w:ascii="Times New Roman" w:hAnsi="Times New Roman"/>
          <w:bCs/>
          <w:szCs w:val="26"/>
        </w:rPr>
        <w:t>2</w:t>
      </w:r>
      <w:r w:rsidRPr="003827E3">
        <w:rPr>
          <w:rFonts w:ascii="Times New Roman" w:hAnsi="Times New Roman"/>
          <w:bCs/>
          <w:szCs w:val="26"/>
        </w:rPr>
        <w:t>.</w:t>
      </w:r>
      <w:r>
        <w:rPr>
          <w:rFonts w:ascii="Times New Roman" w:hAnsi="Times New Roman"/>
          <w:bCs/>
          <w:szCs w:val="26"/>
        </w:rPr>
        <w:t>8</w:t>
      </w:r>
      <w:r w:rsidRPr="003827E3">
        <w:rPr>
          <w:rFonts w:ascii="Times New Roman" w:hAnsi="Times New Roman"/>
          <w:bCs/>
          <w:szCs w:val="26"/>
        </w:rPr>
        <w:t xml:space="preserve">. До момента принятия решения о предоставлении (отказе в предоставлении) поручительства Фонда субъектом МСП могут самостоятельно предоставляться в Фонд дополнительные документы, помимо указанных в пункте </w:t>
      </w:r>
      <w:r>
        <w:rPr>
          <w:rFonts w:ascii="Times New Roman" w:hAnsi="Times New Roman"/>
          <w:bCs/>
          <w:szCs w:val="26"/>
        </w:rPr>
        <w:t>2</w:t>
      </w:r>
      <w:r w:rsidRPr="003827E3">
        <w:rPr>
          <w:rFonts w:ascii="Times New Roman" w:hAnsi="Times New Roman"/>
          <w:bCs/>
          <w:szCs w:val="26"/>
        </w:rPr>
        <w:t>.</w:t>
      </w:r>
      <w:r>
        <w:rPr>
          <w:rFonts w:ascii="Times New Roman" w:hAnsi="Times New Roman"/>
          <w:bCs/>
          <w:szCs w:val="26"/>
        </w:rPr>
        <w:t>5</w:t>
      </w:r>
      <w:r w:rsidRPr="003827E3">
        <w:rPr>
          <w:rFonts w:ascii="Times New Roman" w:hAnsi="Times New Roman"/>
          <w:bCs/>
          <w:szCs w:val="26"/>
        </w:rPr>
        <w:t xml:space="preserve"> настоящего Порядка, необходимые для принятия решения о предоставлении Фондом поручительства.</w:t>
      </w:r>
    </w:p>
    <w:p w14:paraId="6EEBF510" w14:textId="77777777" w:rsidR="00F32CE5" w:rsidRPr="003827E3" w:rsidRDefault="00F32CE5" w:rsidP="00F32CE5">
      <w:pPr>
        <w:ind w:firstLine="709"/>
        <w:rPr>
          <w:rFonts w:ascii="Times New Roman" w:hAnsi="Times New Roman"/>
          <w:bCs/>
          <w:szCs w:val="26"/>
        </w:rPr>
      </w:pPr>
      <w:bookmarkStart w:id="8" w:name="sub_349"/>
      <w:r>
        <w:rPr>
          <w:rFonts w:ascii="Times New Roman" w:hAnsi="Times New Roman"/>
          <w:bCs/>
          <w:szCs w:val="26"/>
        </w:rPr>
        <w:t>2</w:t>
      </w:r>
      <w:r w:rsidRPr="003827E3">
        <w:rPr>
          <w:rFonts w:ascii="Times New Roman" w:hAnsi="Times New Roman"/>
          <w:bCs/>
          <w:szCs w:val="26"/>
        </w:rPr>
        <w:t>.</w:t>
      </w:r>
      <w:r>
        <w:rPr>
          <w:rFonts w:ascii="Times New Roman" w:hAnsi="Times New Roman"/>
          <w:bCs/>
          <w:szCs w:val="26"/>
        </w:rPr>
        <w:t>9</w:t>
      </w:r>
      <w:r w:rsidRPr="003827E3">
        <w:rPr>
          <w:rFonts w:ascii="Times New Roman" w:hAnsi="Times New Roman"/>
          <w:bCs/>
          <w:szCs w:val="26"/>
        </w:rPr>
        <w:t xml:space="preserve">. Рассмотрение вопроса о возможности предоставления поручительства Фондом осуществляется </w:t>
      </w:r>
      <w:r w:rsidRPr="003827E3">
        <w:rPr>
          <w:rFonts w:ascii="Times New Roman" w:hAnsi="Times New Roman"/>
          <w:szCs w:val="26"/>
        </w:rPr>
        <w:t xml:space="preserve">комиссией по вопросам предоставления Фондом поручительств </w:t>
      </w:r>
      <w:r w:rsidRPr="003827E3">
        <w:rPr>
          <w:rFonts w:ascii="Times New Roman" w:hAnsi="Times New Roman"/>
          <w:bCs/>
          <w:szCs w:val="26"/>
        </w:rPr>
        <w:t>(далее – Комиссия), образуемой Наблюдательным советом Фонда. Комиссия рассматривает заявку на выдачу поручительства Фонда и принимает одно из следующих решений:</w:t>
      </w:r>
    </w:p>
    <w:p w14:paraId="6D256224"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о предоставлении поручительства Фонда субъекту МСП;</w:t>
      </w:r>
    </w:p>
    <w:p w14:paraId="4E32FEAE"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об отказе в предоставлении поручительства Фонда субъекту МСП;</w:t>
      </w:r>
    </w:p>
    <w:p w14:paraId="15613FF1"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lastRenderedPageBreak/>
        <w:t>о направлении финансовой организации и/или субъекту МСП запроса о предоставлении дополнительной информации (документов) либо предложения по изменению структуры сделки</w:t>
      </w:r>
      <w:r>
        <w:rPr>
          <w:rFonts w:ascii="Times New Roman" w:hAnsi="Times New Roman"/>
          <w:bCs/>
          <w:szCs w:val="26"/>
        </w:rPr>
        <w:t xml:space="preserve"> (в исключительных случаях)</w:t>
      </w:r>
      <w:r w:rsidRPr="003827E3">
        <w:rPr>
          <w:rFonts w:ascii="Times New Roman" w:hAnsi="Times New Roman"/>
          <w:bCs/>
          <w:szCs w:val="26"/>
        </w:rPr>
        <w:t>.</w:t>
      </w:r>
    </w:p>
    <w:p w14:paraId="4EDEB526" w14:textId="77777777" w:rsidR="00F32CE5" w:rsidRPr="003827E3" w:rsidRDefault="00F32CE5" w:rsidP="00F32CE5">
      <w:pPr>
        <w:ind w:firstLine="720"/>
        <w:rPr>
          <w:rFonts w:ascii="Times New Roman" w:hAnsi="Times New Roman"/>
          <w:bCs/>
          <w:szCs w:val="26"/>
        </w:rPr>
      </w:pPr>
      <w:bookmarkStart w:id="9" w:name="sub_3410"/>
      <w:bookmarkEnd w:id="8"/>
      <w:r>
        <w:rPr>
          <w:rFonts w:ascii="Times New Roman" w:hAnsi="Times New Roman"/>
          <w:bCs/>
          <w:szCs w:val="26"/>
        </w:rPr>
        <w:t>2</w:t>
      </w:r>
      <w:r w:rsidRPr="003827E3">
        <w:rPr>
          <w:rFonts w:ascii="Times New Roman" w:hAnsi="Times New Roman"/>
          <w:bCs/>
          <w:szCs w:val="26"/>
        </w:rPr>
        <w:t>.1</w:t>
      </w:r>
      <w:r>
        <w:rPr>
          <w:rFonts w:ascii="Times New Roman" w:hAnsi="Times New Roman"/>
          <w:bCs/>
          <w:szCs w:val="26"/>
        </w:rPr>
        <w:t>0</w:t>
      </w:r>
      <w:r w:rsidRPr="003827E3">
        <w:rPr>
          <w:rFonts w:ascii="Times New Roman" w:hAnsi="Times New Roman"/>
          <w:bCs/>
          <w:szCs w:val="26"/>
        </w:rPr>
        <w:t xml:space="preserve">. Основанием для принятия одного из </w:t>
      </w:r>
      <w:r w:rsidRPr="003827E3">
        <w:rPr>
          <w:rFonts w:ascii="Times New Roman" w:hAnsi="Times New Roman"/>
          <w:bCs/>
          <w:color w:val="000000"/>
          <w:szCs w:val="26"/>
        </w:rPr>
        <w:t xml:space="preserve">указанных в </w:t>
      </w:r>
      <w:hyperlink r:id="rId14" w:anchor="sub_349" w:history="1">
        <w:r w:rsidRPr="003827E3">
          <w:rPr>
            <w:rFonts w:ascii="Times New Roman" w:eastAsia="Calibri" w:hAnsi="Times New Roman"/>
            <w:bCs/>
            <w:color w:val="000000"/>
            <w:szCs w:val="26"/>
          </w:rPr>
          <w:t xml:space="preserve">пункте </w:t>
        </w:r>
        <w:r>
          <w:rPr>
            <w:rFonts w:ascii="Times New Roman" w:eastAsia="Calibri" w:hAnsi="Times New Roman"/>
            <w:bCs/>
            <w:color w:val="000000"/>
            <w:szCs w:val="26"/>
          </w:rPr>
          <w:t>2</w:t>
        </w:r>
        <w:r w:rsidRPr="003827E3">
          <w:rPr>
            <w:rFonts w:ascii="Times New Roman" w:eastAsia="Calibri" w:hAnsi="Times New Roman"/>
            <w:bCs/>
            <w:color w:val="000000"/>
            <w:szCs w:val="26"/>
          </w:rPr>
          <w:t>.</w:t>
        </w:r>
      </w:hyperlink>
      <w:r>
        <w:rPr>
          <w:rFonts w:ascii="Times New Roman" w:eastAsia="Calibri" w:hAnsi="Times New Roman"/>
          <w:bCs/>
          <w:color w:val="000000"/>
          <w:szCs w:val="26"/>
        </w:rPr>
        <w:t>9</w:t>
      </w:r>
      <w:r w:rsidRPr="003827E3">
        <w:rPr>
          <w:rFonts w:ascii="Times New Roman" w:hAnsi="Times New Roman"/>
          <w:bCs/>
          <w:color w:val="000000"/>
          <w:szCs w:val="26"/>
        </w:rPr>
        <w:t xml:space="preserve"> </w:t>
      </w:r>
      <w:r w:rsidRPr="003827E3">
        <w:rPr>
          <w:rFonts w:ascii="Times New Roman" w:hAnsi="Times New Roman"/>
          <w:bCs/>
          <w:szCs w:val="26"/>
        </w:rPr>
        <w:t>настоящего Порядка решений являются:</w:t>
      </w:r>
    </w:p>
    <w:bookmarkEnd w:id="9"/>
    <w:p w14:paraId="50D86046"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положительное решение кредитного (финансового) комитета финансовой организации о предоставлении субъекту МСП кредита (займа), выдаче банковской гарантии, заключении договора лизинга (финансовой аренды), об установлении лимита на дебитора (-</w:t>
      </w:r>
      <w:proofErr w:type="spellStart"/>
      <w:r w:rsidRPr="003827E3">
        <w:rPr>
          <w:rFonts w:ascii="Times New Roman" w:hAnsi="Times New Roman"/>
          <w:bCs/>
          <w:szCs w:val="26"/>
        </w:rPr>
        <w:t>ов</w:t>
      </w:r>
      <w:proofErr w:type="spellEnd"/>
      <w:r w:rsidRPr="003827E3">
        <w:rPr>
          <w:rFonts w:ascii="Times New Roman" w:hAnsi="Times New Roman"/>
          <w:bCs/>
          <w:szCs w:val="26"/>
        </w:rPr>
        <w:t>) для оказания факторинговых услуг;</w:t>
      </w:r>
    </w:p>
    <w:p w14:paraId="17F245BC"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соответствие или несоответствие субъекта МСП условиям предоставления поручительства Фонда, предусмотренным действующим законодательством и настоящим Порядком;</w:t>
      </w:r>
    </w:p>
    <w:p w14:paraId="4469EAC7"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самостоятельно полученная Фондом информация о субъекте МСП, а также иные информация и документы, имеющие значение для оценки экономического риска предоставления поручительства.</w:t>
      </w:r>
    </w:p>
    <w:p w14:paraId="2E60B7F3" w14:textId="77777777" w:rsidR="00F32CE5" w:rsidRPr="003827E3" w:rsidRDefault="00F32CE5" w:rsidP="00F32CE5">
      <w:pPr>
        <w:ind w:firstLine="720"/>
        <w:rPr>
          <w:rFonts w:ascii="Times New Roman" w:hAnsi="Times New Roman"/>
          <w:bCs/>
          <w:szCs w:val="26"/>
        </w:rPr>
      </w:pPr>
      <w:r w:rsidRPr="003827E3">
        <w:rPr>
          <w:rFonts w:ascii="Times New Roman" w:hAnsi="Times New Roman"/>
          <w:bCs/>
          <w:szCs w:val="26"/>
        </w:rPr>
        <w:t xml:space="preserve">Указанное решение составляется в письменной форме с указанием причин отказа и доводится до сведения финансовой организации и субъекта МСП в течение </w:t>
      </w:r>
      <w:r>
        <w:rPr>
          <w:rFonts w:ascii="Times New Roman" w:hAnsi="Times New Roman"/>
          <w:bCs/>
          <w:szCs w:val="26"/>
        </w:rPr>
        <w:t>1</w:t>
      </w:r>
      <w:r w:rsidRPr="003827E3">
        <w:rPr>
          <w:rFonts w:ascii="Times New Roman" w:hAnsi="Times New Roman"/>
          <w:bCs/>
          <w:szCs w:val="26"/>
        </w:rPr>
        <w:t xml:space="preserve"> (</w:t>
      </w:r>
      <w:r>
        <w:rPr>
          <w:rFonts w:ascii="Times New Roman" w:hAnsi="Times New Roman"/>
          <w:bCs/>
          <w:szCs w:val="26"/>
        </w:rPr>
        <w:t>одного</w:t>
      </w:r>
      <w:r w:rsidRPr="003827E3">
        <w:rPr>
          <w:rFonts w:ascii="Times New Roman" w:hAnsi="Times New Roman"/>
          <w:bCs/>
          <w:szCs w:val="26"/>
        </w:rPr>
        <w:t>) рабоч</w:t>
      </w:r>
      <w:r>
        <w:rPr>
          <w:rFonts w:ascii="Times New Roman" w:hAnsi="Times New Roman"/>
          <w:bCs/>
          <w:szCs w:val="26"/>
        </w:rPr>
        <w:t>его</w:t>
      </w:r>
      <w:r w:rsidRPr="003827E3">
        <w:rPr>
          <w:rFonts w:ascii="Times New Roman" w:hAnsi="Times New Roman"/>
          <w:bCs/>
          <w:szCs w:val="26"/>
        </w:rPr>
        <w:t xml:space="preserve"> дней со дня принятия.</w:t>
      </w:r>
    </w:p>
    <w:p w14:paraId="4F7DAF15" w14:textId="77777777" w:rsidR="00F32CE5" w:rsidRDefault="00F32CE5" w:rsidP="00F32CE5">
      <w:pPr>
        <w:tabs>
          <w:tab w:val="left" w:pos="284"/>
          <w:tab w:val="left" w:pos="709"/>
        </w:tabs>
        <w:autoSpaceDE w:val="0"/>
        <w:autoSpaceDN w:val="0"/>
        <w:adjustRightInd w:val="0"/>
        <w:contextualSpacing/>
        <w:jc w:val="center"/>
        <w:rPr>
          <w:rFonts w:ascii="Times New Roman" w:hAnsi="Times New Roman"/>
          <w:b/>
          <w:szCs w:val="26"/>
        </w:rPr>
      </w:pPr>
    </w:p>
    <w:p w14:paraId="23B28F40" w14:textId="77777777" w:rsidR="00F32CE5" w:rsidRPr="003827E3" w:rsidRDefault="00F32CE5" w:rsidP="00F32CE5">
      <w:pPr>
        <w:tabs>
          <w:tab w:val="left" w:pos="284"/>
          <w:tab w:val="left" w:pos="709"/>
        </w:tabs>
        <w:autoSpaceDE w:val="0"/>
        <w:autoSpaceDN w:val="0"/>
        <w:adjustRightInd w:val="0"/>
        <w:contextualSpacing/>
        <w:jc w:val="center"/>
        <w:rPr>
          <w:rFonts w:ascii="Times New Roman" w:hAnsi="Times New Roman"/>
          <w:b/>
          <w:szCs w:val="26"/>
        </w:rPr>
      </w:pPr>
      <w:r>
        <w:rPr>
          <w:rFonts w:ascii="Times New Roman" w:hAnsi="Times New Roman"/>
          <w:b/>
          <w:szCs w:val="26"/>
        </w:rPr>
        <w:t>3</w:t>
      </w:r>
      <w:r w:rsidRPr="003827E3">
        <w:rPr>
          <w:rFonts w:ascii="Times New Roman" w:hAnsi="Times New Roman"/>
          <w:b/>
          <w:szCs w:val="26"/>
        </w:rPr>
        <w:t>. Порядок расчета вознаграждения за предоставление</w:t>
      </w:r>
      <w:r w:rsidRPr="003827E3">
        <w:rPr>
          <w:rFonts w:ascii="Times New Roman" w:hAnsi="Times New Roman"/>
          <w:b/>
          <w:szCs w:val="26"/>
        </w:rPr>
        <w:br/>
        <w:t>Фондом поручительств</w:t>
      </w:r>
    </w:p>
    <w:p w14:paraId="142E3CD4" w14:textId="77777777" w:rsidR="00F32CE5" w:rsidRPr="003827E3" w:rsidRDefault="00F32CE5" w:rsidP="00F32CE5">
      <w:pPr>
        <w:tabs>
          <w:tab w:val="left" w:pos="284"/>
          <w:tab w:val="left" w:pos="709"/>
        </w:tabs>
        <w:autoSpaceDE w:val="0"/>
        <w:autoSpaceDN w:val="0"/>
        <w:adjustRightInd w:val="0"/>
        <w:contextualSpacing/>
        <w:jc w:val="center"/>
        <w:rPr>
          <w:rFonts w:ascii="Times New Roman" w:hAnsi="Times New Roman"/>
          <w:b/>
          <w:szCs w:val="26"/>
        </w:rPr>
      </w:pPr>
    </w:p>
    <w:p w14:paraId="4CE05BCB" w14:textId="77777777" w:rsidR="00F32CE5" w:rsidRPr="003827E3" w:rsidRDefault="00F32CE5" w:rsidP="00F32CE5">
      <w:pPr>
        <w:widowControl w:val="0"/>
        <w:autoSpaceDE w:val="0"/>
        <w:autoSpaceDN w:val="0"/>
        <w:ind w:firstLine="709"/>
        <w:rPr>
          <w:rFonts w:ascii="Times New Roman" w:hAnsi="Times New Roman"/>
          <w:bCs/>
          <w:szCs w:val="26"/>
        </w:rPr>
      </w:pPr>
      <w:r>
        <w:rPr>
          <w:rFonts w:ascii="Times New Roman" w:hAnsi="Times New Roman"/>
          <w:szCs w:val="26"/>
        </w:rPr>
        <w:t>3</w:t>
      </w:r>
      <w:r w:rsidRPr="003827E3">
        <w:rPr>
          <w:rFonts w:ascii="Times New Roman" w:hAnsi="Times New Roman"/>
          <w:szCs w:val="26"/>
        </w:rPr>
        <w:t>.1. </w:t>
      </w:r>
      <w:bookmarkStart w:id="10" w:name="sub_351"/>
      <w:r w:rsidRPr="003827E3">
        <w:rPr>
          <w:rFonts w:ascii="Times New Roman" w:hAnsi="Times New Roman"/>
          <w:bCs/>
          <w:szCs w:val="26"/>
          <w:lang w:eastAsia="en-US"/>
        </w:rPr>
        <w:t xml:space="preserve">Вознаграждение Фонда по предоставляемым поручительствам уплачивается субъектами МСП единовременно в срок не позднее 3 (трех) рабочих дней с даты заключения договора поручительства Фонда, если иное не предусмотрено договором поручительства. Сумма вознаграждения определяется на дату заключения договора из расчета </w:t>
      </w:r>
      <w:r>
        <w:rPr>
          <w:rFonts w:ascii="Times New Roman" w:hAnsi="Times New Roman"/>
          <w:bCs/>
          <w:szCs w:val="26"/>
          <w:lang w:eastAsia="en-US"/>
        </w:rPr>
        <w:t>0,5</w:t>
      </w:r>
      <w:r w:rsidRPr="003827E3">
        <w:rPr>
          <w:rFonts w:ascii="Times New Roman" w:hAnsi="Times New Roman"/>
          <w:bCs/>
          <w:szCs w:val="26"/>
          <w:lang w:eastAsia="en-US"/>
        </w:rPr>
        <w:t xml:space="preserve"> </w:t>
      </w:r>
      <w:bookmarkStart w:id="11" w:name="sub_35113"/>
      <w:bookmarkStart w:id="12" w:name="sub_35111"/>
      <w:bookmarkEnd w:id="10"/>
      <w:r w:rsidRPr="003827E3">
        <w:rPr>
          <w:rFonts w:ascii="Times New Roman" w:hAnsi="Times New Roman"/>
          <w:bCs/>
          <w:szCs w:val="26"/>
        </w:rPr>
        <w:t xml:space="preserve">% от суммы поручительства. </w:t>
      </w:r>
      <w:bookmarkEnd w:id="11"/>
      <w:bookmarkEnd w:id="12"/>
    </w:p>
    <w:sectPr w:rsidR="00F32CE5" w:rsidRPr="003827E3" w:rsidSect="00EB6EF5">
      <w:pgSz w:w="11906" w:h="16838"/>
      <w:pgMar w:top="1134" w:right="567" w:bottom="709"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075A19" w14:textId="77777777" w:rsidR="000C67B6" w:rsidRDefault="000C67B6" w:rsidP="00F32CE5">
      <w:r>
        <w:separator/>
      </w:r>
    </w:p>
  </w:endnote>
  <w:endnote w:type="continuationSeparator" w:id="0">
    <w:p w14:paraId="74AD900A" w14:textId="77777777" w:rsidR="000C67B6" w:rsidRDefault="000C67B6" w:rsidP="00F32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choolBook">
    <w:altName w:val="Times New Roman"/>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8CE124" w14:textId="77777777" w:rsidR="000C67B6" w:rsidRDefault="000C67B6" w:rsidP="00F32CE5">
      <w:r>
        <w:separator/>
      </w:r>
    </w:p>
  </w:footnote>
  <w:footnote w:type="continuationSeparator" w:id="0">
    <w:p w14:paraId="2609CE3B" w14:textId="77777777" w:rsidR="000C67B6" w:rsidRDefault="000C67B6" w:rsidP="00F32CE5">
      <w:r>
        <w:continuationSeparator/>
      </w:r>
    </w:p>
  </w:footnote>
  <w:footnote w:id="1">
    <w:p w14:paraId="1EADC089" w14:textId="77777777" w:rsidR="00F32CE5" w:rsidRPr="003827E3" w:rsidRDefault="00F32CE5" w:rsidP="00F32CE5">
      <w:pPr>
        <w:pStyle w:val="a7"/>
        <w:rPr>
          <w:rFonts w:ascii="Times New Roman" w:hAnsi="Times New Roman"/>
          <w:sz w:val="18"/>
          <w:szCs w:val="18"/>
        </w:rPr>
      </w:pPr>
      <w:r>
        <w:rPr>
          <w:rStyle w:val="a9"/>
        </w:rPr>
        <w:footnoteRef/>
      </w:r>
      <w:r w:rsidRPr="003827E3">
        <w:rPr>
          <w:rFonts w:ascii="Times New Roman" w:hAnsi="Times New Roman"/>
          <w:sz w:val="18"/>
          <w:szCs w:val="18"/>
        </w:rPr>
        <w:t xml:space="preserve">  В случае, если залог является последующим, в расчет обеспеченности собственным залогом принимается залоговая стоимость имущества, уменьшенная на величину основного долга на дату подачи заявки (максимального возможного лимита выдачи по договору) по каждому из предыдущих кредитов (займов). В случае, если одним и тем же залогом обеспечиваются 2 и более кредита (займа), выданные (выдаваемые) под поручительство Фонда, расчет обеспеченности проводится для общей суммы основного долга (максимально возможных лимитов выдачи по договорам) по кредитам (займам), обеспеченным одним и тем же залогом и поручительствами Фонда. </w:t>
      </w:r>
    </w:p>
    <w:p w14:paraId="0AC01C84" w14:textId="77777777" w:rsidR="00F32CE5" w:rsidRPr="003827E3" w:rsidRDefault="00F32CE5" w:rsidP="00F32CE5">
      <w:pPr>
        <w:pStyle w:val="a7"/>
        <w:rPr>
          <w:rFonts w:ascii="Times New Roman" w:hAnsi="Times New Roman"/>
          <w:sz w:val="18"/>
          <w:szCs w:val="18"/>
        </w:rPr>
      </w:pPr>
    </w:p>
  </w:footnote>
  <w:footnote w:id="2">
    <w:p w14:paraId="0712B824" w14:textId="77777777" w:rsidR="00F32CE5" w:rsidRPr="005F1795" w:rsidRDefault="00F32CE5" w:rsidP="00F32CE5">
      <w:pPr>
        <w:pStyle w:val="a7"/>
        <w:rPr>
          <w:bCs/>
        </w:rPr>
      </w:pPr>
      <w:r>
        <w:rPr>
          <w:rStyle w:val="a9"/>
        </w:rPr>
        <w:footnoteRef/>
      </w:r>
      <w:r>
        <w:t xml:space="preserve"> </w:t>
      </w:r>
      <w:r w:rsidRPr="00262AC0">
        <w:rPr>
          <w:bCs/>
        </w:rPr>
        <w:t xml:space="preserve">Ограничения, установленные настоящим подпунктом, не распространяются на </w:t>
      </w:r>
      <w:r w:rsidRPr="005F1795">
        <w:rPr>
          <w:bCs/>
        </w:rPr>
        <w:t xml:space="preserve">субъектов </w:t>
      </w:r>
      <w:r w:rsidRPr="00262AC0">
        <w:rPr>
          <w:bCs/>
        </w:rPr>
        <w:t>МСП</w:t>
      </w:r>
      <w:r w:rsidRPr="005F1795">
        <w:rPr>
          <w:bCs/>
        </w:rPr>
        <w:t>, осуществляющих деятельность в следующих отраслях:</w:t>
      </w:r>
    </w:p>
    <w:p w14:paraId="742EFBCA" w14:textId="77777777" w:rsidR="00F32CE5" w:rsidRPr="005F1795" w:rsidRDefault="00F32CE5" w:rsidP="00F32CE5">
      <w:pPr>
        <w:pStyle w:val="a7"/>
        <w:rPr>
          <w:bCs/>
        </w:rPr>
      </w:pPr>
      <w:r>
        <w:rPr>
          <w:rFonts w:asciiTheme="minorHAnsi" w:hAnsiTheme="minorHAnsi"/>
          <w:bCs/>
        </w:rPr>
        <w:t xml:space="preserve">- </w:t>
      </w:r>
      <w:r w:rsidRPr="005F1795">
        <w:rPr>
          <w:bCs/>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497E75DC" w14:textId="77777777" w:rsidR="00F32CE5" w:rsidRPr="005F1795" w:rsidRDefault="00F32CE5" w:rsidP="00F32CE5">
      <w:pPr>
        <w:pStyle w:val="a7"/>
        <w:rPr>
          <w:bCs/>
        </w:rPr>
      </w:pPr>
      <w:r>
        <w:rPr>
          <w:rFonts w:asciiTheme="minorHAnsi" w:hAnsiTheme="minorHAnsi"/>
          <w:bCs/>
        </w:rPr>
        <w:t xml:space="preserve">- </w:t>
      </w:r>
      <w:r w:rsidRPr="005F1795">
        <w:rPr>
          <w:bCs/>
        </w:rPr>
        <w:t>обрабатывающее производство, в том числе производство пищевых продуктов, лекарственных средств, средств защиты и дезинфекции;</w:t>
      </w:r>
    </w:p>
    <w:p w14:paraId="137C4DF8" w14:textId="77777777" w:rsidR="00F32CE5" w:rsidRPr="005F1795" w:rsidRDefault="00F32CE5" w:rsidP="00F32CE5">
      <w:pPr>
        <w:pStyle w:val="a7"/>
        <w:rPr>
          <w:bCs/>
        </w:rPr>
      </w:pPr>
      <w:r>
        <w:rPr>
          <w:rFonts w:asciiTheme="minorHAnsi" w:hAnsiTheme="minorHAnsi"/>
          <w:bCs/>
        </w:rPr>
        <w:t xml:space="preserve">- </w:t>
      </w:r>
      <w:r w:rsidRPr="005F1795">
        <w:rPr>
          <w:bCs/>
        </w:rPr>
        <w:t>туристская деятельность и деятельность в области туристской индустрии в целях развития внутреннего и въездного туризма;</w:t>
      </w:r>
    </w:p>
    <w:p w14:paraId="22C7DCCA" w14:textId="77777777" w:rsidR="00F32CE5" w:rsidRPr="005F1795" w:rsidRDefault="00F32CE5" w:rsidP="00F32CE5">
      <w:pPr>
        <w:pStyle w:val="a7"/>
        <w:rPr>
          <w:bCs/>
        </w:rPr>
      </w:pPr>
      <w:r>
        <w:rPr>
          <w:rFonts w:asciiTheme="minorHAnsi" w:hAnsiTheme="minorHAnsi"/>
          <w:bCs/>
        </w:rPr>
        <w:t xml:space="preserve">- </w:t>
      </w:r>
      <w:r w:rsidRPr="005F1795">
        <w:rPr>
          <w:bCs/>
        </w:rPr>
        <w:t>транспортировка и хранение;</w:t>
      </w:r>
    </w:p>
    <w:p w14:paraId="686E05FA" w14:textId="77777777" w:rsidR="00F32CE5" w:rsidRPr="005F1795" w:rsidRDefault="00F32CE5" w:rsidP="00F32CE5">
      <w:pPr>
        <w:pStyle w:val="a7"/>
        <w:rPr>
          <w:bCs/>
        </w:rPr>
      </w:pPr>
      <w:r>
        <w:rPr>
          <w:rFonts w:asciiTheme="minorHAnsi" w:hAnsiTheme="minorHAnsi"/>
          <w:bCs/>
        </w:rPr>
        <w:t xml:space="preserve">- </w:t>
      </w:r>
      <w:r w:rsidRPr="005F1795">
        <w:rPr>
          <w:bCs/>
        </w:rPr>
        <w:t>деятельность в области здравоохранения;</w:t>
      </w:r>
    </w:p>
    <w:p w14:paraId="5FE8246E" w14:textId="77777777" w:rsidR="00F32CE5" w:rsidRPr="005F1795" w:rsidRDefault="00F32CE5" w:rsidP="00F32CE5">
      <w:pPr>
        <w:pStyle w:val="a7"/>
        <w:rPr>
          <w:bCs/>
        </w:rPr>
      </w:pPr>
      <w:r>
        <w:rPr>
          <w:rFonts w:asciiTheme="minorHAnsi" w:hAnsiTheme="minorHAnsi"/>
          <w:bCs/>
        </w:rPr>
        <w:t xml:space="preserve">- </w:t>
      </w:r>
      <w:r w:rsidRPr="005F1795">
        <w:rPr>
          <w:bCs/>
        </w:rPr>
        <w:t>деятельность гостиниц и предприятий общественного питания;</w:t>
      </w:r>
    </w:p>
    <w:p w14:paraId="67CA7D47" w14:textId="77777777" w:rsidR="00F32CE5" w:rsidRPr="005F1795" w:rsidRDefault="00F32CE5" w:rsidP="00F32CE5">
      <w:pPr>
        <w:pStyle w:val="a7"/>
        <w:rPr>
          <w:bCs/>
        </w:rPr>
      </w:pPr>
      <w:r>
        <w:rPr>
          <w:rFonts w:asciiTheme="minorHAnsi" w:hAnsiTheme="minorHAnsi"/>
          <w:bCs/>
        </w:rPr>
        <w:t xml:space="preserve">- </w:t>
      </w:r>
      <w:r w:rsidRPr="005F1795">
        <w:rPr>
          <w:bCs/>
        </w:rPr>
        <w:t>деятельность профессиональная, научная и техническая;</w:t>
      </w:r>
    </w:p>
    <w:p w14:paraId="5E350D85" w14:textId="77777777" w:rsidR="00F32CE5" w:rsidRPr="005F1795" w:rsidRDefault="00F32CE5" w:rsidP="00F32CE5">
      <w:pPr>
        <w:pStyle w:val="a7"/>
        <w:rPr>
          <w:bCs/>
        </w:rPr>
      </w:pPr>
      <w:r>
        <w:rPr>
          <w:rFonts w:asciiTheme="minorHAnsi" w:hAnsiTheme="minorHAnsi"/>
          <w:bCs/>
        </w:rPr>
        <w:t xml:space="preserve">- </w:t>
      </w:r>
      <w:r w:rsidRPr="005F1795">
        <w:rPr>
          <w:bCs/>
        </w:rPr>
        <w:t>деятельность в сфере розничной и (или) оптовой торговли.</w:t>
      </w:r>
    </w:p>
    <w:p w14:paraId="34548368" w14:textId="77777777" w:rsidR="00F32CE5" w:rsidRPr="005F1795" w:rsidRDefault="00F32CE5" w:rsidP="00F32CE5">
      <w:pPr>
        <w:pStyle w:val="a7"/>
        <w:rPr>
          <w:rFonts w:asciiTheme="minorHAnsi" w:hAnsiTheme="minorHAnsi"/>
        </w:rPr>
      </w:pPr>
    </w:p>
  </w:footnote>
  <w:footnote w:id="3">
    <w:p w14:paraId="2941E953" w14:textId="77777777" w:rsidR="00F32CE5" w:rsidRPr="003827E3" w:rsidRDefault="00F32CE5" w:rsidP="00F32CE5">
      <w:pPr>
        <w:pStyle w:val="a7"/>
      </w:pPr>
      <w:r>
        <w:rPr>
          <w:rStyle w:val="a9"/>
        </w:rPr>
        <w:footnoteRef/>
      </w:r>
      <w:r>
        <w:rPr>
          <w:rFonts w:ascii="Times New Roman" w:hAnsi="Times New Roman"/>
        </w:rPr>
        <w:t xml:space="preserve"> </w:t>
      </w:r>
      <w:r w:rsidRPr="003827E3">
        <w:rPr>
          <w:rFonts w:ascii="Times New Roman" w:hAnsi="Times New Roman"/>
        </w:rPr>
        <w:t>Электронные документы, подписанные электронной цифровой подписью, сертификат которой содержит необходимые сведения о правомочиях его владельца, признаются равнозначными аналогичным документам, предоставленным на бумажном носителе.</w:t>
      </w:r>
    </w:p>
    <w:p w14:paraId="60A0E600" w14:textId="77777777" w:rsidR="00F32CE5" w:rsidRPr="003827E3" w:rsidRDefault="00F32CE5" w:rsidP="00F32CE5">
      <w:pPr>
        <w:pStyle w:val="a7"/>
      </w:pPr>
    </w:p>
  </w:footnote>
  <w:footnote w:id="4">
    <w:p w14:paraId="17A46778" w14:textId="77777777" w:rsidR="00F32CE5" w:rsidRPr="00FF3673" w:rsidRDefault="00F32CE5" w:rsidP="00F32CE5">
      <w:pPr>
        <w:pStyle w:val="a7"/>
        <w:rPr>
          <w:bCs/>
        </w:rPr>
      </w:pPr>
      <w:r>
        <w:rPr>
          <w:rStyle w:val="a9"/>
        </w:rPr>
        <w:footnoteRef/>
      </w:r>
      <w:r>
        <w:t xml:space="preserve"> </w:t>
      </w:r>
      <w:r w:rsidRPr="00FF3673">
        <w:rPr>
          <w:bCs/>
        </w:rPr>
        <w:t>Указанное в настоящем не распространяются на субъектов МСП, осуществляющих деятельность в следующих отраслях:</w:t>
      </w:r>
    </w:p>
    <w:p w14:paraId="1922156D" w14:textId="77777777" w:rsidR="00F32CE5" w:rsidRPr="00FF3673" w:rsidRDefault="00F32CE5" w:rsidP="00F32CE5">
      <w:pPr>
        <w:pStyle w:val="a7"/>
        <w:rPr>
          <w:bCs/>
        </w:rPr>
      </w:pPr>
      <w:r>
        <w:rPr>
          <w:rFonts w:asciiTheme="minorHAnsi" w:hAnsiTheme="minorHAnsi"/>
          <w:bCs/>
        </w:rPr>
        <w:t xml:space="preserve">- </w:t>
      </w:r>
      <w:r w:rsidRPr="00FF3673">
        <w:rPr>
          <w:bCs/>
        </w:rPr>
        <w:t>сельское хозяйство, включая производство сельскохозяйственной продукции, а также предоставление услуг в сельском хозяйстве, в том числе в целях обеспечения импортозамещения и развития несырьевого экспорта;</w:t>
      </w:r>
    </w:p>
    <w:p w14:paraId="4B9CBE3B" w14:textId="77777777" w:rsidR="00F32CE5" w:rsidRPr="00FF3673" w:rsidRDefault="00F32CE5" w:rsidP="00F32CE5">
      <w:pPr>
        <w:pStyle w:val="a7"/>
        <w:rPr>
          <w:bCs/>
        </w:rPr>
      </w:pPr>
      <w:r>
        <w:rPr>
          <w:rFonts w:asciiTheme="minorHAnsi" w:hAnsiTheme="minorHAnsi"/>
          <w:bCs/>
        </w:rPr>
        <w:t xml:space="preserve">- </w:t>
      </w:r>
      <w:r w:rsidRPr="00FF3673">
        <w:rPr>
          <w:bCs/>
        </w:rPr>
        <w:t>обрабатывающее производство, в том числе производство пищевых продуктов, лекарственных средств, средств защиты и дезинфекции;</w:t>
      </w:r>
    </w:p>
    <w:p w14:paraId="573AA9C9" w14:textId="77777777" w:rsidR="00F32CE5" w:rsidRPr="00FF3673" w:rsidRDefault="00F32CE5" w:rsidP="00F32CE5">
      <w:pPr>
        <w:pStyle w:val="a7"/>
        <w:rPr>
          <w:bCs/>
        </w:rPr>
      </w:pPr>
      <w:r>
        <w:rPr>
          <w:rFonts w:asciiTheme="minorHAnsi" w:hAnsiTheme="minorHAnsi"/>
          <w:bCs/>
        </w:rPr>
        <w:t xml:space="preserve">- </w:t>
      </w:r>
      <w:r w:rsidRPr="00FF3673">
        <w:rPr>
          <w:bCs/>
        </w:rPr>
        <w:t>туристская деятельность и деятельность в области туристской индустрии в целях развития внутреннего и въездного туризма;</w:t>
      </w:r>
    </w:p>
    <w:p w14:paraId="00906162" w14:textId="77777777" w:rsidR="00F32CE5" w:rsidRPr="00FF3673" w:rsidRDefault="00F32CE5" w:rsidP="00F32CE5">
      <w:pPr>
        <w:pStyle w:val="a7"/>
        <w:rPr>
          <w:bCs/>
        </w:rPr>
      </w:pPr>
      <w:r>
        <w:rPr>
          <w:rFonts w:asciiTheme="minorHAnsi" w:hAnsiTheme="minorHAnsi"/>
          <w:bCs/>
        </w:rPr>
        <w:t xml:space="preserve">- </w:t>
      </w:r>
      <w:r w:rsidRPr="00FF3673">
        <w:rPr>
          <w:bCs/>
        </w:rPr>
        <w:t>транспортировка и хранение;</w:t>
      </w:r>
    </w:p>
    <w:p w14:paraId="3DF4AC84" w14:textId="77777777" w:rsidR="00F32CE5" w:rsidRPr="00FF3673" w:rsidRDefault="00F32CE5" w:rsidP="00F32CE5">
      <w:pPr>
        <w:pStyle w:val="a7"/>
        <w:rPr>
          <w:bCs/>
        </w:rPr>
      </w:pPr>
      <w:r>
        <w:rPr>
          <w:rFonts w:asciiTheme="minorHAnsi" w:hAnsiTheme="minorHAnsi"/>
          <w:bCs/>
        </w:rPr>
        <w:t xml:space="preserve">- </w:t>
      </w:r>
      <w:r w:rsidRPr="00FF3673">
        <w:rPr>
          <w:bCs/>
        </w:rPr>
        <w:t>деятельность в области здравоохранения;</w:t>
      </w:r>
    </w:p>
    <w:p w14:paraId="6E8B1B78" w14:textId="77777777" w:rsidR="00F32CE5" w:rsidRPr="00FF3673" w:rsidRDefault="00F32CE5" w:rsidP="00F32CE5">
      <w:pPr>
        <w:pStyle w:val="a7"/>
        <w:rPr>
          <w:bCs/>
        </w:rPr>
      </w:pPr>
      <w:r>
        <w:rPr>
          <w:rFonts w:asciiTheme="minorHAnsi" w:hAnsiTheme="minorHAnsi"/>
          <w:bCs/>
        </w:rPr>
        <w:t xml:space="preserve">- </w:t>
      </w:r>
      <w:r w:rsidRPr="00FF3673">
        <w:rPr>
          <w:bCs/>
        </w:rPr>
        <w:t>деятельность гостиниц и предприятий общественного питания;</w:t>
      </w:r>
    </w:p>
    <w:p w14:paraId="69A9B5E4" w14:textId="77777777" w:rsidR="00F32CE5" w:rsidRPr="00FF3673" w:rsidRDefault="00F32CE5" w:rsidP="00F32CE5">
      <w:pPr>
        <w:pStyle w:val="a7"/>
        <w:rPr>
          <w:bCs/>
        </w:rPr>
      </w:pPr>
      <w:r>
        <w:rPr>
          <w:rFonts w:asciiTheme="minorHAnsi" w:hAnsiTheme="minorHAnsi"/>
          <w:bCs/>
        </w:rPr>
        <w:t xml:space="preserve">- </w:t>
      </w:r>
      <w:r w:rsidRPr="00FF3673">
        <w:rPr>
          <w:bCs/>
        </w:rPr>
        <w:t>деятельность профессиональная, научная и техническая;</w:t>
      </w:r>
    </w:p>
    <w:p w14:paraId="2EB3C9DD" w14:textId="77777777" w:rsidR="00F32CE5" w:rsidRPr="00FF3673" w:rsidRDefault="00F32CE5" w:rsidP="00F32CE5">
      <w:pPr>
        <w:pStyle w:val="a7"/>
        <w:rPr>
          <w:bCs/>
        </w:rPr>
      </w:pPr>
      <w:r>
        <w:rPr>
          <w:rFonts w:asciiTheme="minorHAnsi" w:hAnsiTheme="minorHAnsi"/>
          <w:bCs/>
        </w:rPr>
        <w:t xml:space="preserve">- </w:t>
      </w:r>
      <w:r w:rsidRPr="00FF3673">
        <w:rPr>
          <w:bCs/>
        </w:rPr>
        <w:t>деятельность в сфере розничной и (или) оптовой торговли.</w:t>
      </w:r>
    </w:p>
    <w:p w14:paraId="4253FB8D" w14:textId="77777777" w:rsidR="00F32CE5" w:rsidRPr="00FF3673" w:rsidRDefault="00F32CE5" w:rsidP="00F32CE5">
      <w:pPr>
        <w:pStyle w:val="a7"/>
        <w:rPr>
          <w:rFonts w:asciiTheme="minorHAnsi" w:hAnsiTheme="minorHAnsi"/>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90C"/>
    <w:rsid w:val="00081F71"/>
    <w:rsid w:val="000C67B6"/>
    <w:rsid w:val="002C6D3D"/>
    <w:rsid w:val="005772DA"/>
    <w:rsid w:val="0059159E"/>
    <w:rsid w:val="00D42EAA"/>
    <w:rsid w:val="00D6390C"/>
    <w:rsid w:val="00F32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2F2B20-6043-40DC-AD3E-2E727D7D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2CE5"/>
    <w:pPr>
      <w:spacing w:after="0" w:line="240" w:lineRule="auto"/>
      <w:jc w:val="both"/>
    </w:pPr>
    <w:rPr>
      <w:rFonts w:ascii="SchoolBook" w:eastAsia="Times New Roman" w:hAnsi="SchoolBook"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32CE5"/>
    <w:pPr>
      <w:spacing w:after="0" w:line="240" w:lineRule="auto"/>
    </w:pPr>
  </w:style>
  <w:style w:type="table" w:styleId="a4">
    <w:name w:val="Table Grid"/>
    <w:basedOn w:val="a1"/>
    <w:uiPriority w:val="39"/>
    <w:rsid w:val="00F32CE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ody Text Indent"/>
    <w:basedOn w:val="a"/>
    <w:link w:val="a6"/>
    <w:rsid w:val="00F32CE5"/>
    <w:pPr>
      <w:spacing w:line="360" w:lineRule="auto"/>
      <w:ind w:firstLine="720"/>
    </w:pPr>
  </w:style>
  <w:style w:type="character" w:customStyle="1" w:styleId="a6">
    <w:name w:val="Основной текст с отступом Знак"/>
    <w:basedOn w:val="a0"/>
    <w:link w:val="a5"/>
    <w:rsid w:val="00F32CE5"/>
    <w:rPr>
      <w:rFonts w:ascii="SchoolBook" w:eastAsia="Times New Roman" w:hAnsi="SchoolBook" w:cs="Times New Roman"/>
      <w:sz w:val="26"/>
      <w:szCs w:val="20"/>
      <w:lang w:eastAsia="ru-RU"/>
    </w:rPr>
  </w:style>
  <w:style w:type="character" w:customStyle="1" w:styleId="FontStyle12">
    <w:name w:val="Font Style12"/>
    <w:uiPriority w:val="99"/>
    <w:rsid w:val="00F32CE5"/>
    <w:rPr>
      <w:rFonts w:ascii="Times New Roman" w:hAnsi="Times New Roman" w:cs="Times New Roman"/>
      <w:b/>
      <w:bCs/>
      <w:sz w:val="24"/>
      <w:szCs w:val="24"/>
    </w:rPr>
  </w:style>
  <w:style w:type="paragraph" w:styleId="a7">
    <w:name w:val="footnote text"/>
    <w:aliases w:val="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Знак,Текст сноски Знак3 Знак,Знак1,З,Текст сноски Знак1"/>
    <w:basedOn w:val="a"/>
    <w:link w:val="a8"/>
    <w:unhideWhenUsed/>
    <w:rsid w:val="00F32CE5"/>
    <w:rPr>
      <w:sz w:val="20"/>
    </w:rPr>
  </w:style>
  <w:style w:type="character" w:customStyle="1" w:styleId="a8">
    <w:name w:val="Текст сноски Знак"/>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к,З Знак"/>
    <w:basedOn w:val="a0"/>
    <w:link w:val="a7"/>
    <w:rsid w:val="00F32CE5"/>
    <w:rPr>
      <w:rFonts w:ascii="SchoolBook" w:eastAsia="Times New Roman" w:hAnsi="SchoolBook" w:cs="Times New Roman"/>
      <w:sz w:val="20"/>
      <w:szCs w:val="20"/>
      <w:lang w:eastAsia="ru-RU"/>
    </w:rPr>
  </w:style>
  <w:style w:type="character" w:styleId="a9">
    <w:name w:val="footnote reference"/>
    <w:uiPriority w:val="99"/>
    <w:unhideWhenUsed/>
    <w:rsid w:val="00F32CE5"/>
    <w:rPr>
      <w:vertAlign w:val="superscript"/>
    </w:rPr>
  </w:style>
  <w:style w:type="character" w:styleId="aa">
    <w:name w:val="Hyperlink"/>
    <w:uiPriority w:val="99"/>
    <w:unhideWhenUsed/>
    <w:rsid w:val="00F32CE5"/>
    <w:rPr>
      <w:color w:val="0000FF"/>
      <w:u w:val="single"/>
    </w:rPr>
  </w:style>
  <w:style w:type="character" w:customStyle="1" w:styleId="FontStyle26">
    <w:name w:val="Font Style26"/>
    <w:basedOn w:val="a0"/>
    <w:uiPriority w:val="99"/>
    <w:rsid w:val="00F32CE5"/>
    <w:rPr>
      <w:rFonts w:ascii="Times New Roman" w:hAnsi="Times New Roman" w:cs="Times New Roman"/>
      <w:sz w:val="26"/>
      <w:szCs w:val="26"/>
    </w:rPr>
  </w:style>
  <w:style w:type="paragraph" w:customStyle="1" w:styleId="Style8">
    <w:name w:val="Style8"/>
    <w:basedOn w:val="a"/>
    <w:uiPriority w:val="99"/>
    <w:rsid w:val="00F32CE5"/>
    <w:pPr>
      <w:widowControl w:val="0"/>
      <w:autoSpaceDE w:val="0"/>
      <w:autoSpaceDN w:val="0"/>
      <w:adjustRightInd w:val="0"/>
      <w:spacing w:line="324" w:lineRule="exact"/>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hyperlink" Target="http://garant.krasnodar.ru/document?id=12054854&amp;sub=0" TargetMode="External"/><Relationship Id="rId3" Type="http://schemas.openxmlformats.org/officeDocument/2006/relationships/webSettings" Target="webSettings.xml"/><Relationship Id="rId7" Type="http://schemas.openxmlformats.org/officeDocument/2006/relationships/hyperlink" Target="https://internet.garant.ru/" TargetMode="External"/><Relationship Id="rId12" Type="http://schemas.openxmlformats.org/officeDocument/2006/relationships/hyperlink" Target="http://garant.krasnodar.ru/document?id=12054854&amp;sub=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nternet.garant.ru/" TargetMode="External"/><Relationship Id="rId11" Type="http://schemas.openxmlformats.org/officeDocument/2006/relationships/hyperlink" Target="https://internet.garant.ru/"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internet.garant.ru/" TargetMode="External"/><Relationship Id="rId4" Type="http://schemas.openxmlformats.org/officeDocument/2006/relationships/footnotes" Target="footnotes.xml"/><Relationship Id="rId9" Type="http://schemas.openxmlformats.org/officeDocument/2006/relationships/hyperlink" Target="https://internet.garant.ru/" TargetMode="External"/><Relationship Id="rId14" Type="http://schemas.openxmlformats.org/officeDocument/2006/relationships/hyperlink" Target="file:///\\192.168.1.200\&#1102;&#1088;&#1080;&#1076;&#1080;&#1095;&#1077;&#1089;&#1082;&#1080;&#1081;%20&#1086;&#1090;&#1076;&#1077;&#1083;\&#1060;&#1086;&#1088;&#1084;&#1099;%20&#1076;&#1086;&#1082;&#1091;&#1084;&#1077;&#1085;&#1090;&#1086;&#1074;\&#1054;&#1073;%20&#1086;&#1073;&#1097;&#1080;&#1093;%20&#1087;&#1088;&#1080;&#1085;&#1094;&#1080;&#1087;&#1072;&#1093;%20&#1088;&#1072;&#1073;&#1086;&#1090;&#1099;%20&#1043;&#1060;%202017%20&#1088;&#1077;&#1076;&#1072;&#1082;&#1094;&#1080;&#1103;%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3918</Words>
  <Characters>22334</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Фискевич Сергей</dc:creator>
  <cp:keywords/>
  <dc:description/>
  <cp:lastModifiedBy>Фискевич Сергей</cp:lastModifiedBy>
  <cp:revision>5</cp:revision>
  <dcterms:created xsi:type="dcterms:W3CDTF">2020-05-13T14:07:00Z</dcterms:created>
  <dcterms:modified xsi:type="dcterms:W3CDTF">2020-05-15T09:27:00Z</dcterms:modified>
</cp:coreProperties>
</file>